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10D68">
      <w:pPr>
        <w:spacing w:line="578"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0211EB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第六届亚洲沙滩运动会</w:t>
      </w:r>
    </w:p>
    <w:p w14:paraId="0504749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赛时电脑及打印机租赁服务</w:t>
      </w:r>
    </w:p>
    <w:p w14:paraId="2D0F3A1D">
      <w:pPr>
        <w:spacing w:line="578" w:lineRule="exact"/>
        <w:jc w:val="center"/>
        <w:rPr>
          <w:rFonts w:hint="default" w:ascii="方正小标宋简体" w:hAnsi="方正小标宋简体" w:eastAsia="方正小标宋简体" w:cs="方正小标宋简体"/>
          <w:sz w:val="44"/>
          <w:szCs w:val="44"/>
          <w:woUserID w:val="1"/>
        </w:rPr>
      </w:pPr>
      <w:r>
        <w:rPr>
          <w:rFonts w:hint="default" w:ascii="方正小标宋简体" w:hAnsi="方正小标宋简体" w:eastAsia="方正小标宋简体" w:cs="方正小标宋简体"/>
          <w:sz w:val="44"/>
          <w:szCs w:val="44"/>
          <w:woUserID w:val="1"/>
        </w:rPr>
        <w:t>投标文件</w:t>
      </w:r>
    </w:p>
    <w:p w14:paraId="5DA47834">
      <w:pPr>
        <w:widowControl/>
        <w:pBdr>
          <w:top w:val="none" w:color="auto" w:sz="0" w:space="0"/>
          <w:left w:val="none" w:color="auto" w:sz="0" w:space="0"/>
          <w:bottom w:val="none" w:color="auto" w:sz="0" w:space="0"/>
          <w:right w:val="none" w:color="auto" w:sz="0" w:space="0"/>
        </w:pBdr>
        <w:spacing w:line="578" w:lineRule="exact"/>
        <w:ind w:firstLine="640" w:firstLineChars="200"/>
        <w:jc w:val="both"/>
        <w:rPr>
          <w:rFonts w:ascii="仿宋_GB2312" w:eastAsia="仿宋_GB2312"/>
          <w:sz w:val="32"/>
          <w:szCs w:val="32"/>
        </w:rPr>
      </w:pPr>
      <w:r>
        <w:rPr>
          <w:rFonts w:hint="eastAsia" w:ascii="仿宋_GB2312" w:hAnsi="仿宋_GB2312" w:eastAsia="仿宋_GB2312" w:cs="仿宋_GB2312"/>
          <w:b w:val="0"/>
          <w:bCs w:val="0"/>
          <w:kern w:val="0"/>
          <w:sz w:val="32"/>
          <w:szCs w:val="32"/>
          <w:lang w:val="en-US" w:eastAsia="zh-CN" w:bidi="ar"/>
        </w:rPr>
        <w:t>为满足亚奥理事会办公室和酒店保障团队驻酒店办公室的</w:t>
      </w:r>
      <w:r>
        <w:rPr>
          <w:rFonts w:hint="eastAsia" w:ascii="仿宋_GB2312" w:hAnsi="FangSong_GB2312" w:eastAsia="仿宋_GB2312" w:cs="FangSong_GB2312"/>
          <w:sz w:val="32"/>
          <w:szCs w:val="32"/>
          <w:lang w:val="en-US" w:eastAsia="zh-CN"/>
        </w:rPr>
        <w:t>办公需求</w:t>
      </w:r>
      <w:r>
        <w:rPr>
          <w:rFonts w:hint="eastAsia" w:ascii="仿宋_GB2312" w:eastAsia="仿宋_GB2312"/>
          <w:sz w:val="32"/>
          <w:szCs w:val="32"/>
          <w:lang w:eastAsia="zh-CN"/>
        </w:rPr>
        <w:t>，</w:t>
      </w:r>
      <w:r>
        <w:rPr>
          <w:rFonts w:hint="eastAsia" w:ascii="仿宋_GB2312" w:eastAsia="仿宋_GB2312"/>
          <w:sz w:val="32"/>
          <w:szCs w:val="32"/>
          <w:lang w:val="en-US" w:eastAsia="zh-CN"/>
        </w:rPr>
        <w:t>特制定以下</w:t>
      </w:r>
      <w:r>
        <w:rPr>
          <w:rFonts w:hint="eastAsia" w:ascii="仿宋_GB2312" w:eastAsia="仿宋_GB2312"/>
          <w:sz w:val="32"/>
          <w:szCs w:val="32"/>
        </w:rPr>
        <w:t>采购方案：</w:t>
      </w:r>
    </w:p>
    <w:p w14:paraId="4D708635">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一、项目概述</w:t>
      </w:r>
    </w:p>
    <w:p w14:paraId="7E76FD5D">
      <w:pPr>
        <w:spacing w:line="578" w:lineRule="exact"/>
        <w:ind w:firstLine="640" w:firstLineChars="200"/>
        <w:jc w:val="left"/>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项目名称：</w:t>
      </w:r>
      <w:r>
        <w:rPr>
          <w:rFonts w:hint="eastAsia" w:ascii="Times New Roman" w:hAnsi="Times New Roman" w:eastAsia="仿宋_GB2312" w:cs="Times New Roman"/>
          <w:sz w:val="32"/>
          <w:szCs w:val="32"/>
          <w:lang w:val="en-US" w:eastAsia="zh-CN"/>
        </w:rPr>
        <w:t>第六届亚洲沙滩运动会赛时电脑及打印机租赁服务</w:t>
      </w:r>
    </w:p>
    <w:p w14:paraId="4C4ED1A1">
      <w:pPr>
        <w:spacing w:line="578"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项目预算：</w:t>
      </w:r>
      <w:r>
        <w:rPr>
          <w:rFonts w:hint="eastAsia" w:ascii="Times New Roman" w:hAnsi="Times New Roman" w:eastAsia="仿宋_GB2312" w:cs="Times New Roman"/>
          <w:sz w:val="32"/>
          <w:szCs w:val="32"/>
          <w:lang w:val="en-US" w:eastAsia="zh-CN"/>
        </w:rPr>
        <w:t>29.65</w:t>
      </w:r>
      <w:r>
        <w:rPr>
          <w:rFonts w:hint="default" w:ascii="Times New Roman" w:hAnsi="Times New Roman" w:eastAsia="仿宋_GB2312" w:cs="Times New Roman"/>
          <w:sz w:val="32"/>
          <w:szCs w:val="32"/>
        </w:rPr>
        <w:t>万元</w:t>
      </w:r>
    </w:p>
    <w:p w14:paraId="40A5F448">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采购方式：</w:t>
      </w:r>
      <w:r>
        <w:rPr>
          <w:rFonts w:hint="eastAsia" w:ascii="Times New Roman" w:hAnsi="Times New Roman" w:eastAsia="仿宋_GB2312" w:cs="Times New Roman"/>
          <w:color w:val="auto"/>
          <w:sz w:val="32"/>
          <w:szCs w:val="32"/>
          <w:shd w:val="clear" w:color="auto" w:fill="auto"/>
          <w:lang w:val="en-US" w:eastAsia="zh-CN"/>
        </w:rPr>
        <w:t>公开询价</w:t>
      </w:r>
    </w:p>
    <w:p w14:paraId="3268EA37">
      <w:pPr>
        <w:spacing w:line="578" w:lineRule="exact"/>
        <w:ind w:firstLine="640" w:firstLineChars="200"/>
        <w:jc w:val="left"/>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.资金来源：</w:t>
      </w:r>
      <w:r>
        <w:rPr>
          <w:rFonts w:hint="eastAsia" w:ascii="Times New Roman" w:hAnsi="Times New Roman" w:eastAsia="仿宋_GB2312" w:cs="Times New Roman"/>
          <w:sz w:val="32"/>
          <w:szCs w:val="32"/>
          <w:lang w:val="en-US" w:eastAsia="zh-CN"/>
        </w:rPr>
        <w:t>办公室-OCA大家庭办公设备预算经费</w:t>
      </w:r>
    </w:p>
    <w:p w14:paraId="38A82896">
      <w:pPr>
        <w:spacing w:line="578" w:lineRule="exact"/>
        <w:ind w:firstLine="640" w:firstLineChars="200"/>
        <w:jc w:val="left"/>
        <w:rPr>
          <w:rFonts w:hint="default" w:ascii="仿宋_GB2312" w:eastAsia="仿宋_GB2312"/>
          <w:sz w:val="32"/>
          <w:szCs w:val="32"/>
          <w:lang w:val="en-US" w:eastAsia="zh-CN"/>
        </w:rPr>
      </w:pPr>
      <w:r>
        <w:rPr>
          <w:rFonts w:hint="default" w:ascii="Times New Roman" w:hAnsi="Times New Roman" w:eastAsia="仿宋_GB2312" w:cs="Times New Roman"/>
          <w:sz w:val="32"/>
          <w:szCs w:val="32"/>
        </w:rPr>
        <w:t>5.</w:t>
      </w:r>
      <w:r>
        <w:rPr>
          <w:rFonts w:ascii="Times New Roman" w:hAnsi="Times New Roman" w:eastAsia="仿宋_GB2312" w:cs="Times New Roman"/>
          <w:sz w:val="32"/>
          <w:szCs w:val="32"/>
        </w:rPr>
        <w:t>合同款支付方式：</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合同签订后，</w:t>
      </w:r>
      <w:r>
        <w:rPr>
          <w:rFonts w:hint="eastAsia" w:ascii="Times New Roman" w:hAnsi="Times New Roman" w:eastAsia="仿宋_GB2312" w:cs="Times New Roman"/>
          <w:color w:val="auto"/>
          <w:sz w:val="32"/>
          <w:szCs w:val="32"/>
          <w:lang w:val="en-US" w:eastAsia="zh-CN"/>
        </w:rPr>
        <w:t>甲方支付合同额</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0%作为预付</w:t>
      </w:r>
      <w:r>
        <w:rPr>
          <w:rFonts w:hint="eastAsia" w:ascii="Times New Roman" w:hAnsi="Times New Roman" w:eastAsia="仿宋_GB2312" w:cs="Times New Roman"/>
          <w:color w:val="auto"/>
          <w:sz w:val="32"/>
          <w:szCs w:val="32"/>
          <w:lang w:val="en-US" w:eastAsia="zh-CN"/>
        </w:rPr>
        <w:t>款</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办公设备租赁期满后</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采购产品收货验收合格</w:t>
      </w:r>
      <w:r>
        <w:rPr>
          <w:rFonts w:hint="default" w:ascii="Times New Roman" w:hAnsi="Times New Roman" w:eastAsia="仿宋_GB2312" w:cs="Times New Roman"/>
          <w:color w:val="auto"/>
          <w:sz w:val="32"/>
          <w:szCs w:val="32"/>
        </w:rPr>
        <w:t>，乙方向甲方开具相应足额的有效发票（普票），甲方在收到发票10个工作日内，甲方向乙方支付合同尾款费用。</w:t>
      </w:r>
    </w:p>
    <w:p w14:paraId="3D5392A7">
      <w:pPr>
        <w:spacing w:line="578"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评审小组成员：采购小组：依据亚沙委《2020年第六届亚洲沙滩运动会组委会采购管理规定》由采购领导小组安排3人组成本次采购小组。</w:t>
      </w:r>
    </w:p>
    <w:p w14:paraId="3E382B80">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7.评审办法：有效价格最低价中标。</w:t>
      </w:r>
    </w:p>
    <w:p w14:paraId="5CA35F6D">
      <w:pPr>
        <w:spacing w:line="578" w:lineRule="exact"/>
        <w:ind w:firstLine="640" w:firstLineChars="200"/>
        <w:rPr>
          <w:rFonts w:hint="eastAsia" w:ascii="黑体" w:hAnsi="黑体" w:eastAsia="黑体" w:cs="黑体"/>
          <w:bCs/>
          <w:sz w:val="32"/>
          <w:szCs w:val="32"/>
        </w:rPr>
      </w:pPr>
    </w:p>
    <w:p w14:paraId="16535F32">
      <w:pPr>
        <w:spacing w:line="578"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二、项目采购内容</w:t>
      </w:r>
    </w:p>
    <w:p w14:paraId="05FC3141">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招标人拟于2026年2月至5月租赁下属设备，具体设备要求如下：</w:t>
      </w:r>
    </w:p>
    <w:tbl>
      <w:tblPr>
        <w:tblStyle w:val="8"/>
        <w:tblW w:w="10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2184"/>
        <w:gridCol w:w="3786"/>
        <w:gridCol w:w="1080"/>
        <w:gridCol w:w="1080"/>
        <w:gridCol w:w="1275"/>
      </w:tblGrid>
      <w:tr w14:paraId="0F9C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D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7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F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配置详情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3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D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B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租期（天）</w:t>
            </w:r>
          </w:p>
        </w:tc>
      </w:tr>
      <w:tr w14:paraId="5558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F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4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F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台式机主机配置为</w:t>
            </w:r>
            <w:r>
              <w:rPr>
                <w:rFonts w:hint="default" w:ascii="宋体" w:hAnsi="宋体" w:cs="宋体"/>
                <w:i w:val="0"/>
                <w:iCs w:val="0"/>
                <w:color w:val="000000"/>
                <w:kern w:val="0"/>
                <w:sz w:val="22"/>
                <w:szCs w:val="22"/>
                <w:u w:val="none"/>
                <w:lang w:eastAsia="zh-CN" w:bidi="ar"/>
                <w:woUserID w:val="1"/>
              </w:rPr>
              <w:t xml:space="preserve"> </w:t>
            </w:r>
            <w:r>
              <w:rPr>
                <w:rFonts w:hint="eastAsia" w:ascii="宋体" w:hAnsi="宋体" w:eastAsia="宋体" w:cs="宋体"/>
                <w:i w:val="0"/>
                <w:iCs w:val="0"/>
                <w:color w:val="000000"/>
                <w:kern w:val="0"/>
                <w:sz w:val="22"/>
                <w:szCs w:val="22"/>
                <w:u w:val="none"/>
                <w:lang w:val="en-US" w:eastAsia="zh-CN" w:bidi="ar"/>
              </w:rPr>
              <w:t>CPU不低于i5</w:t>
            </w:r>
            <w:r>
              <w:rPr>
                <w:rFonts w:hint="default" w:ascii="宋体" w:hAnsi="宋体" w:cs="宋体"/>
                <w:i w:val="0"/>
                <w:iCs w:val="0"/>
                <w:color w:val="000000"/>
                <w:kern w:val="0"/>
                <w:sz w:val="22"/>
                <w:szCs w:val="22"/>
                <w:u w:val="none"/>
                <w:lang w:eastAsia="zh-CN" w:bidi="ar"/>
                <w:woUserID w:val="1"/>
              </w:rPr>
              <w:t>-6400处理器</w:t>
            </w:r>
            <w:r>
              <w:rPr>
                <w:rFonts w:hint="eastAsia" w:ascii="宋体" w:hAnsi="宋体" w:eastAsia="宋体" w:cs="宋体"/>
                <w:i w:val="0"/>
                <w:iCs w:val="0"/>
                <w:color w:val="000000"/>
                <w:kern w:val="0"/>
                <w:sz w:val="22"/>
                <w:szCs w:val="22"/>
                <w:u w:val="none"/>
                <w:lang w:val="en-US" w:eastAsia="zh-CN" w:bidi="ar"/>
              </w:rPr>
              <w:t>，内存不小于8GB，硬盘不小于256GB，显示器不小于21.5寸，含键盘和鼠标。带网口，带USB无线网卡。操作系统：根据甲方要求除安装正版英文系统和Office办公软件外的电脑，统一安装Windows 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5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4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4DF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4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1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0094">
            <w:pPr>
              <w:keepNext w:val="0"/>
              <w:keepLines w:val="0"/>
              <w:widowControl/>
              <w:suppressLineNumbers w:val="0"/>
              <w:jc w:val="left"/>
              <w:textAlignment w:val="center"/>
              <w:rPr>
                <w:rFonts w:hint="default" w:ascii="宋体" w:hAnsi="宋体" w:eastAsia="宋体" w:cs="宋体"/>
                <w:i w:val="0"/>
                <w:iCs w:val="0"/>
                <w:color w:val="000000"/>
                <w:sz w:val="22"/>
                <w:szCs w:val="22"/>
                <w:u w:val="none"/>
                <w:woUserID w:val="1"/>
              </w:rPr>
            </w:pPr>
            <w:r>
              <w:rPr>
                <w:rFonts w:hint="default" w:ascii="宋体" w:hAnsi="宋体" w:cs="宋体"/>
                <w:i w:val="0"/>
                <w:iCs w:val="0"/>
                <w:color w:val="000000"/>
                <w:sz w:val="22"/>
                <w:szCs w:val="22"/>
                <w:u w:val="none"/>
                <w:woUserID w:val="1"/>
              </w:rPr>
              <w:t>i5-8代处理器，内存8G，硬盘256G。15.5</w:t>
            </w:r>
            <w:r>
              <w:rPr>
                <w:rFonts w:hint="eastAsia" w:ascii="宋体" w:hAnsi="宋体" w:eastAsia="宋体" w:cs="宋体"/>
                <w:i w:val="0"/>
                <w:iCs w:val="0"/>
                <w:color w:val="000000"/>
                <w:kern w:val="0"/>
                <w:sz w:val="22"/>
                <w:szCs w:val="22"/>
                <w:u w:val="none"/>
                <w:lang w:val="en-US" w:eastAsia="zh-CN" w:bidi="ar"/>
                <w:woUserID w:val="1"/>
              </w:rPr>
              <w:t>寸</w:t>
            </w:r>
            <w:r>
              <w:rPr>
                <w:rFonts w:hint="default" w:ascii="宋体" w:hAnsi="宋体" w:cs="宋体"/>
                <w:i w:val="0"/>
                <w:iCs w:val="0"/>
                <w:color w:val="000000"/>
                <w:kern w:val="0"/>
                <w:sz w:val="22"/>
                <w:szCs w:val="22"/>
                <w:u w:val="none"/>
                <w:lang w:eastAsia="zh-CN" w:bidi="ar"/>
                <w:woUserID w:val="1"/>
              </w:rPr>
              <w:t>办公大屏。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B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C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1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7AA1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5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A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打印复印一体机</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9E46">
            <w:pPr>
              <w:keepNext w:val="0"/>
              <w:keepLines w:val="0"/>
              <w:widowControl/>
              <w:suppressLineNumbers w:val="0"/>
              <w:jc w:val="left"/>
              <w:textAlignment w:val="center"/>
              <w:rPr>
                <w:rFonts w:hint="default"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lang w:val="en-US" w:eastAsia="zh-CN" w:bidi="ar"/>
              </w:rPr>
              <w:t>多功能彩色打印复印一体机，彩</w:t>
            </w:r>
            <w:bookmarkStart w:id="15" w:name="_GoBack"/>
            <w:bookmarkEnd w:id="15"/>
            <w:r>
              <w:rPr>
                <w:rFonts w:hint="eastAsia" w:ascii="宋体" w:hAnsi="宋体" w:eastAsia="宋体" w:cs="宋体"/>
                <w:i w:val="0"/>
                <w:iCs w:val="0"/>
                <w:color w:val="000000"/>
                <w:kern w:val="0"/>
                <w:sz w:val="22"/>
                <w:szCs w:val="22"/>
                <w:u w:val="none"/>
                <w:lang w:val="en-US" w:eastAsia="zh-CN" w:bidi="ar"/>
              </w:rPr>
              <w:t>色激光打印，复印打印速度每分钟不少于30页，双面打印，双面复印，双面扫描，触屏，U盘直连扫描打印。双纸盘（A3+A4），500张*2。支持网络有线打印，无线wifi打印。接口类型：USB2.0,10BASE-T/100Base-TX（RJ-45网络接口）</w:t>
            </w:r>
            <w:r>
              <w:rPr>
                <w:rFonts w:hint="default" w:ascii="宋体" w:hAnsi="宋体" w:cs="宋体"/>
                <w:i w:val="0"/>
                <w:iCs w:val="0"/>
                <w:color w:val="000000"/>
                <w:kern w:val="0"/>
                <w:sz w:val="22"/>
                <w:szCs w:val="22"/>
                <w:u w:val="none"/>
                <w:lang w:eastAsia="zh-CN" w:bidi="ar"/>
                <w:woUserID w:val="1"/>
              </w:rPr>
              <w:t>，支持国产麒麟系统和统信UOS操作系统。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4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1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C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2095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9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8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正版英文系统和Office办公软件</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D9A6">
            <w:pPr>
              <w:rPr>
                <w:rFonts w:hint="default" w:ascii="宋体" w:hAnsi="宋体" w:eastAsia="宋体" w:cs="宋体"/>
                <w:i w:val="0"/>
                <w:iCs w:val="0"/>
                <w:color w:val="000000"/>
                <w:sz w:val="22"/>
                <w:szCs w:val="22"/>
                <w:u w:val="none"/>
                <w:woUserID w:val="1"/>
              </w:rPr>
            </w:pPr>
            <w:r>
              <w:rPr>
                <w:rFonts w:hint="default" w:ascii="宋体" w:hAnsi="宋体" w:cs="宋体"/>
                <w:i w:val="0"/>
                <w:iCs w:val="0"/>
                <w:color w:val="000000"/>
                <w:sz w:val="22"/>
                <w:szCs w:val="22"/>
                <w:u w:val="none"/>
                <w:woUserID w:val="1"/>
              </w:rPr>
              <w:t>正版专业版系统和正版office办公软件。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3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F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EA0D">
            <w:pPr>
              <w:jc w:val="center"/>
              <w:rPr>
                <w:rFonts w:hint="eastAsia" w:ascii="宋体" w:hAnsi="宋体" w:eastAsia="宋体" w:cs="宋体"/>
                <w:i w:val="0"/>
                <w:iCs w:val="0"/>
                <w:color w:val="000000"/>
                <w:sz w:val="22"/>
                <w:szCs w:val="22"/>
                <w:u w:val="none"/>
              </w:rPr>
            </w:pPr>
          </w:p>
        </w:tc>
      </w:tr>
      <w:tr w14:paraId="7EC0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2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6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B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打印数量不少于彩色20000页，四色墨盒一套。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2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C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F5BF">
            <w:pPr>
              <w:jc w:val="center"/>
              <w:rPr>
                <w:rFonts w:hint="eastAsia" w:ascii="宋体" w:hAnsi="宋体" w:eastAsia="宋体" w:cs="宋体"/>
                <w:i w:val="0"/>
                <w:iCs w:val="0"/>
                <w:color w:val="000000"/>
                <w:sz w:val="22"/>
                <w:szCs w:val="22"/>
                <w:u w:val="none"/>
              </w:rPr>
            </w:pPr>
          </w:p>
        </w:tc>
      </w:tr>
    </w:tbl>
    <w:p w14:paraId="44CE7E7D">
      <w:pPr>
        <w:spacing w:line="578" w:lineRule="exact"/>
        <w:rPr>
          <w:rFonts w:hint="eastAsia" w:ascii="黑体" w:hAnsi="黑体" w:eastAsia="黑体" w:cs="黑体"/>
          <w:bCs/>
          <w:sz w:val="32"/>
          <w:szCs w:val="32"/>
        </w:rPr>
      </w:pPr>
    </w:p>
    <w:p w14:paraId="48E0E0C7">
      <w:pPr>
        <w:spacing w:line="578"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三、服务要求</w:t>
      </w:r>
    </w:p>
    <w:p w14:paraId="25A8D27C">
      <w:pPr>
        <w:spacing w:line="578"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中标人在接到甲方租赁批次设备通知后5个工作日内提供租赁设备。</w:t>
      </w:r>
    </w:p>
    <w:p w14:paraId="05503155">
      <w:pPr>
        <w:spacing w:line="578"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中标人在使用设备期间安排不少于1个专业技术人员负责设备安装调试及保障设备运转正常，及时提供租赁的设备并在设备使用过程中及时维修更换出现问题的设备（设备维修和更换时限不超过4小时）。</w:t>
      </w:r>
    </w:p>
    <w:p w14:paraId="7E75163C">
      <w:pPr>
        <w:spacing w:line="57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、报价单位条件要求及需要提供的材料</w:t>
      </w:r>
    </w:p>
    <w:p w14:paraId="47F2D4EE">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投标人完全响应采购内容需求。</w:t>
      </w:r>
    </w:p>
    <w:p w14:paraId="3FB3F0CD">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具有独立法人资格，营业执照具有相关经营范围。</w:t>
      </w:r>
    </w:p>
    <w:p w14:paraId="5950C0AD">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.提供营业执照复印件。</w:t>
      </w:r>
    </w:p>
    <w:p w14:paraId="260916C7">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.提供法人身份证复印件或经办人的法定代表授权书原件及经办人身份证复印件（经办人非法人代表时须提供）。</w:t>
      </w:r>
    </w:p>
    <w:p w14:paraId="09F3B9A6">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.提供近三年</w:t>
      </w:r>
      <w:r>
        <w:rPr>
          <w:rFonts w:hint="eastAsia" w:ascii="Times New Roman" w:hAnsi="Times New Roman" w:eastAsia="仿宋_GB2312" w:cs="Times New Roman"/>
          <w:sz w:val="32"/>
          <w:szCs w:val="32"/>
          <w:lang w:val="en-US" w:eastAsia="zh-CN"/>
        </w:rPr>
        <w:t>无重大违法记录声明函</w:t>
      </w:r>
      <w:r>
        <w:rPr>
          <w:rFonts w:hint="default" w:ascii="Times New Roman" w:hAnsi="Times New Roman" w:eastAsia="仿宋_GB2312" w:cs="Times New Roman"/>
          <w:sz w:val="32"/>
          <w:szCs w:val="32"/>
        </w:rPr>
        <w:t>。</w:t>
      </w:r>
    </w:p>
    <w:p w14:paraId="1D7FC0BA">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.报价单位提供声明，声明中需注明报价方提供的信息真实有效，如有虚假隐瞒情况，取消报价方报价资格，若中选，则取消中选资格。</w:t>
      </w:r>
    </w:p>
    <w:p w14:paraId="242F0846">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.报价函。</w:t>
      </w:r>
    </w:p>
    <w:p w14:paraId="5C3A0C40">
      <w:pPr>
        <w:spacing w:line="578" w:lineRule="exact"/>
        <w:ind w:firstLine="640" w:firstLineChars="200"/>
        <w:jc w:val="left"/>
        <w:rPr>
          <w:rFonts w:ascii="仿宋_GB2312" w:eastAsia="仿宋_GB2312"/>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ascii="仿宋_GB2312" w:eastAsia="仿宋_GB2312"/>
          <w:sz w:val="32"/>
          <w:szCs w:val="32"/>
        </w:rPr>
        <w:t>装袋密封，加盖公章，档案袋上注明项目名称，单位名称。</w:t>
      </w:r>
    </w:p>
    <w:p w14:paraId="0E6FD154">
      <w:pPr>
        <w:spacing w:line="57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ascii="Times New Roman" w:hAnsi="Times New Roman" w:eastAsia="黑体" w:cs="Times New Roman"/>
          <w:sz w:val="32"/>
          <w:szCs w:val="32"/>
        </w:rPr>
        <w:t>、提供报价材料起止时间、地点及联系人</w:t>
      </w:r>
    </w:p>
    <w:p w14:paraId="542AD35C">
      <w:pPr>
        <w:spacing w:line="578" w:lineRule="exact"/>
        <w:ind w:firstLine="640" w:firstLineChars="200"/>
        <w:jc w:val="left"/>
        <w:rPr>
          <w:rFonts w:hint="default" w:ascii="仿宋_GB2312" w:eastAsia="仿宋_GB2312"/>
          <w:sz w:val="32"/>
          <w:szCs w:val="32"/>
          <w:lang w:val="en-US" w:eastAsia="zh-CN"/>
        </w:rPr>
      </w:pPr>
      <w:r>
        <w:rPr>
          <w:rFonts w:ascii="仿宋_GB2312" w:eastAsia="仿宋_GB2312"/>
          <w:sz w:val="32"/>
          <w:szCs w:val="32"/>
        </w:rPr>
        <w:t>时间：</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8:30（根据实际情况而定）</w:t>
      </w:r>
    </w:p>
    <w:p w14:paraId="110A282D">
      <w:pPr>
        <w:spacing w:line="578" w:lineRule="exact"/>
        <w:ind w:firstLine="640" w:firstLineChars="200"/>
        <w:jc w:val="left"/>
        <w:rPr>
          <w:rFonts w:ascii="Times New Roman" w:hAnsi="Times New Roman" w:eastAsia="仿宋_GB2312" w:cs="Times New Roman"/>
          <w:sz w:val="32"/>
          <w:szCs w:val="32"/>
        </w:rPr>
      </w:pPr>
      <w:r>
        <w:rPr>
          <w:rFonts w:ascii="仿宋_GB2312" w:eastAsia="仿宋_GB2312"/>
          <w:sz w:val="32"/>
          <w:szCs w:val="32"/>
        </w:rPr>
        <w:t>地点：</w:t>
      </w:r>
      <w:r>
        <w:rPr>
          <w:rFonts w:hint="eastAsia" w:ascii="仿宋_GB2312" w:eastAsia="仿宋_GB2312"/>
          <w:sz w:val="32"/>
          <w:szCs w:val="32"/>
        </w:rPr>
        <w:t>三亚市</w:t>
      </w:r>
      <w:r>
        <w:rPr>
          <w:rFonts w:hint="eastAsia" w:ascii="仿宋_GB2312" w:eastAsia="仿宋_GB2312"/>
          <w:sz w:val="32"/>
          <w:szCs w:val="32"/>
          <w:lang w:val="en-US" w:eastAsia="zh-CN"/>
        </w:rPr>
        <w:t>天涯区凤凰路155号</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届</w:t>
      </w:r>
      <w:r>
        <w:rPr>
          <w:rFonts w:hint="eastAsia" w:ascii="Times New Roman" w:hAnsi="Times New Roman" w:eastAsia="仿宋_GB2312" w:cs="Times New Roman"/>
          <w:sz w:val="32"/>
          <w:szCs w:val="32"/>
          <w:lang w:val="en-US" w:eastAsia="zh-CN"/>
        </w:rPr>
        <w:t>亚洲沙滩</w:t>
      </w:r>
      <w:r>
        <w:rPr>
          <w:rFonts w:hint="eastAsia" w:ascii="Times New Roman" w:hAnsi="Times New Roman" w:eastAsia="仿宋_GB2312" w:cs="Times New Roman"/>
          <w:sz w:val="32"/>
          <w:szCs w:val="32"/>
        </w:rPr>
        <w:t>运动会执行工作委员会</w:t>
      </w:r>
    </w:p>
    <w:p w14:paraId="55575476">
      <w:pPr>
        <w:spacing w:line="578" w:lineRule="exact"/>
        <w:ind w:firstLine="640" w:firstLineChars="200"/>
        <w:rPr>
          <w:rFonts w:ascii="仿宋_GB2312" w:eastAsia="仿宋_GB2312"/>
          <w:sz w:val="32"/>
          <w:szCs w:val="32"/>
        </w:rPr>
      </w:pPr>
      <w:r>
        <w:rPr>
          <w:rFonts w:ascii="仿宋_GB2312" w:eastAsia="仿宋_GB2312"/>
          <w:sz w:val="32"/>
          <w:szCs w:val="32"/>
        </w:rPr>
        <w:t>说明：</w:t>
      </w:r>
      <w:r>
        <w:rPr>
          <w:rFonts w:hint="eastAsia" w:ascii="仿宋_GB2312" w:eastAsia="仿宋_GB2312"/>
          <w:sz w:val="32"/>
          <w:szCs w:val="32"/>
          <w:lang w:val="en-US" w:eastAsia="zh-CN"/>
        </w:rPr>
        <w:t>支持邮寄与自送，</w:t>
      </w:r>
      <w:r>
        <w:rPr>
          <w:rFonts w:ascii="仿宋_GB2312" w:eastAsia="仿宋_GB2312"/>
          <w:sz w:val="32"/>
          <w:szCs w:val="32"/>
        </w:rPr>
        <w:t>逾期送达的或者未送达指定地点的文件，概不受理。</w:t>
      </w:r>
    </w:p>
    <w:p w14:paraId="6A1C177A">
      <w:pPr>
        <w:spacing w:line="578" w:lineRule="exact"/>
        <w:ind w:firstLine="640" w:firstLineChars="200"/>
        <w:jc w:val="left"/>
        <w:rPr>
          <w:rFonts w:hint="eastAsia" w:ascii="仿宋_GB2312" w:eastAsia="仿宋_GB2312"/>
          <w:sz w:val="32"/>
          <w:szCs w:val="32"/>
          <w:lang w:val="en-US" w:eastAsia="zh-CN"/>
        </w:rPr>
      </w:pPr>
      <w:r>
        <w:rPr>
          <w:rFonts w:ascii="仿宋_GB2312" w:eastAsia="仿宋_GB2312"/>
          <w:sz w:val="32"/>
          <w:szCs w:val="32"/>
        </w:rPr>
        <w:t>联系人：</w:t>
      </w:r>
      <w:r>
        <w:rPr>
          <w:rFonts w:hint="eastAsia" w:ascii="仿宋_GB2312" w:eastAsia="仿宋_GB2312"/>
          <w:sz w:val="32"/>
          <w:szCs w:val="32"/>
          <w:lang w:val="en-US" w:eastAsia="zh-CN"/>
        </w:rPr>
        <w:t>赵智华</w:t>
      </w:r>
    </w:p>
    <w:p w14:paraId="3D71EFD6">
      <w:pPr>
        <w:spacing w:line="578" w:lineRule="exact"/>
        <w:ind w:firstLine="640" w:firstLineChars="200"/>
        <w:jc w:val="left"/>
        <w:rPr>
          <w:rFonts w:hint="default" w:ascii="Times New Roman" w:hAnsi="Times New Roman" w:eastAsia="仿宋_GB2312" w:cs="Times New Roman"/>
          <w:sz w:val="32"/>
          <w:szCs w:val="32"/>
          <w:lang w:val="en-US"/>
        </w:rPr>
      </w:pPr>
      <w:r>
        <w:rPr>
          <w:rFonts w:hint="eastAsia" w:ascii="仿宋_GB2312" w:eastAsia="仿宋_GB2312"/>
          <w:sz w:val="32"/>
          <w:szCs w:val="32"/>
          <w:lang w:val="en-US" w:eastAsia="zh-CN"/>
        </w:rPr>
        <w:t>联系电话：</w:t>
      </w:r>
      <w:r>
        <w:rPr>
          <w:rFonts w:hint="eastAsia" w:ascii="Times New Roman" w:hAnsi="Times New Roman" w:eastAsia="仿宋_GB2312" w:cs="Times New Roman"/>
          <w:sz w:val="32"/>
          <w:szCs w:val="32"/>
          <w:lang w:val="en-US" w:eastAsia="zh-CN"/>
        </w:rPr>
        <w:t>17303455331</w:t>
      </w:r>
    </w:p>
    <w:p w14:paraId="676DB6A2">
      <w:pPr>
        <w:spacing w:line="578"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728FC044">
      <w:pPr>
        <w:widowControl/>
        <w:spacing w:line="578"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060DD960">
      <w:pPr>
        <w:spacing w:line="578" w:lineRule="exact"/>
        <w:rPr>
          <w:rFonts w:ascii="黑体" w:hAnsi="黑体" w:eastAsia="黑体" w:cs="黑体"/>
          <w:sz w:val="32"/>
          <w:szCs w:val="32"/>
        </w:rPr>
      </w:pPr>
      <w:r>
        <w:rPr>
          <w:rFonts w:hint="eastAsia" w:ascii="黑体" w:hAnsi="黑体" w:eastAsia="黑体" w:cs="黑体"/>
          <w:sz w:val="32"/>
          <w:szCs w:val="32"/>
        </w:rPr>
        <w:t>附件1</w:t>
      </w:r>
    </w:p>
    <w:p w14:paraId="0F8C15B4">
      <w:pPr>
        <w:spacing w:line="578" w:lineRule="exact"/>
        <w:rPr>
          <w:rFonts w:ascii="FangSong_GB2312" w:hAnsi="FangSong_GB2312" w:eastAsia="FangSong_GB2312" w:cs="FangSong_GB2312"/>
          <w:sz w:val="32"/>
          <w:szCs w:val="32"/>
        </w:rPr>
      </w:pPr>
    </w:p>
    <w:p w14:paraId="25BE76A7">
      <w:pPr>
        <w:spacing w:line="578" w:lineRule="exact"/>
        <w:rPr>
          <w:rFonts w:hint="eastAsia" w:ascii="黑体" w:hAnsi="黑体" w:eastAsia="黑体" w:cs="黑体"/>
          <w:bCs/>
          <w:sz w:val="44"/>
          <w:szCs w:val="44"/>
        </w:rPr>
      </w:pPr>
      <w:r>
        <w:rPr>
          <w:rFonts w:hint="eastAsia" w:ascii="黑体" w:hAnsi="黑体" w:eastAsia="黑体" w:cs="黑体"/>
          <w:b w:val="0"/>
          <w:bCs/>
          <w:sz w:val="44"/>
          <w:szCs w:val="44"/>
        </w:rPr>
        <w:t>项目名称：</w:t>
      </w:r>
    </w:p>
    <w:p w14:paraId="19BB2C4D">
      <w:pPr>
        <w:spacing w:line="578" w:lineRule="exact"/>
        <w:rPr>
          <w:rFonts w:ascii="FangSong_GB2312" w:hAnsi="FangSong_GB2312" w:eastAsia="FangSong_GB2312" w:cs="FangSong_GB2312"/>
          <w:sz w:val="32"/>
          <w:szCs w:val="32"/>
        </w:rPr>
      </w:pPr>
    </w:p>
    <w:p w14:paraId="18B09B9F">
      <w:pPr>
        <w:spacing w:line="578" w:lineRule="exact"/>
        <w:rPr>
          <w:rFonts w:ascii="FangSong_GB2312" w:hAnsi="FangSong_GB2312" w:eastAsia="FangSong_GB2312" w:cs="FangSong_GB2312"/>
          <w:sz w:val="32"/>
          <w:szCs w:val="32"/>
        </w:rPr>
      </w:pPr>
    </w:p>
    <w:p w14:paraId="571D7D40">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投  标  文  件（正本）</w:t>
      </w:r>
    </w:p>
    <w:p w14:paraId="6597DC78">
      <w:pPr>
        <w:spacing w:line="578" w:lineRule="exact"/>
        <w:rPr>
          <w:rFonts w:ascii="FangSong_GB2312" w:hAnsi="FangSong_GB2312" w:eastAsia="FangSong_GB2312" w:cs="FangSong_GB2312"/>
          <w:sz w:val="32"/>
          <w:szCs w:val="32"/>
        </w:rPr>
      </w:pPr>
    </w:p>
    <w:p w14:paraId="054645A1">
      <w:pPr>
        <w:spacing w:line="578" w:lineRule="exact"/>
        <w:rPr>
          <w:rFonts w:ascii="FangSong_GB2312" w:hAnsi="FangSong_GB2312" w:eastAsia="FangSong_GB2312" w:cs="FangSong_GB2312"/>
          <w:sz w:val="32"/>
          <w:szCs w:val="32"/>
        </w:rPr>
      </w:pPr>
    </w:p>
    <w:p w14:paraId="5BC10802">
      <w:pPr>
        <w:spacing w:line="578" w:lineRule="exact"/>
        <w:rPr>
          <w:rFonts w:ascii="FangSong_GB2312" w:hAnsi="FangSong_GB2312" w:eastAsia="FangSong_GB2312" w:cs="FangSong_GB2312"/>
          <w:sz w:val="32"/>
          <w:szCs w:val="32"/>
        </w:rPr>
      </w:pPr>
    </w:p>
    <w:p w14:paraId="27F79997">
      <w:pPr>
        <w:spacing w:line="578" w:lineRule="exact"/>
        <w:rPr>
          <w:rFonts w:ascii="FangSong_GB2312" w:hAnsi="FangSong_GB2312" w:eastAsia="FangSong_GB2312" w:cs="FangSong_GB2312"/>
          <w:sz w:val="32"/>
          <w:szCs w:val="32"/>
        </w:rPr>
      </w:pPr>
    </w:p>
    <w:p w14:paraId="70C4550C">
      <w:pPr>
        <w:spacing w:line="578" w:lineRule="exact"/>
        <w:rPr>
          <w:rFonts w:ascii="FangSong_GB2312" w:hAnsi="FangSong_GB2312" w:eastAsia="FangSong_GB2312" w:cs="FangSong_GB2312"/>
          <w:sz w:val="32"/>
          <w:szCs w:val="32"/>
        </w:rPr>
      </w:pPr>
    </w:p>
    <w:p w14:paraId="47BC06C4">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投标人（盖章）：                  </w:t>
      </w:r>
    </w:p>
    <w:p w14:paraId="468C3673">
      <w:pPr>
        <w:spacing w:line="578" w:lineRule="exact"/>
        <w:jc w:val="left"/>
        <w:rPr>
          <w:rFonts w:ascii="宋体" w:hAnsi="宋体" w:eastAsia="宋体" w:cs="宋体"/>
          <w:sz w:val="36"/>
          <w:szCs w:val="36"/>
        </w:rPr>
      </w:pPr>
    </w:p>
    <w:p w14:paraId="6B7F4394">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法定代表人（签字）：                </w:t>
      </w:r>
    </w:p>
    <w:p w14:paraId="712B24B9">
      <w:pPr>
        <w:spacing w:line="578" w:lineRule="exact"/>
        <w:jc w:val="left"/>
        <w:rPr>
          <w:rFonts w:ascii="宋体" w:hAnsi="宋体" w:eastAsia="宋体" w:cs="宋体"/>
          <w:sz w:val="36"/>
          <w:szCs w:val="36"/>
        </w:rPr>
      </w:pPr>
    </w:p>
    <w:p w14:paraId="455F9D51">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时间：202</w:t>
      </w:r>
      <w:r>
        <w:rPr>
          <w:rFonts w:hint="eastAsia" w:ascii="宋体" w:hAnsi="宋体" w:cs="宋体"/>
          <w:sz w:val="36"/>
          <w:szCs w:val="36"/>
          <w:lang w:val="en-US" w:eastAsia="zh-CN"/>
        </w:rPr>
        <w:t>6</w:t>
      </w:r>
      <w:r>
        <w:rPr>
          <w:rFonts w:hint="eastAsia" w:ascii="宋体" w:hAnsi="宋体" w:eastAsia="宋体" w:cs="宋体"/>
          <w:sz w:val="36"/>
          <w:szCs w:val="36"/>
        </w:rPr>
        <w:t xml:space="preserve">年  月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日</w:t>
      </w:r>
    </w:p>
    <w:p w14:paraId="3CA912CE">
      <w:pPr>
        <w:spacing w:line="578" w:lineRule="exact"/>
        <w:jc w:val="left"/>
        <w:rPr>
          <w:rFonts w:ascii="宋体" w:hAnsi="宋体" w:eastAsia="宋体" w:cs="宋体"/>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p>
    <w:p w14:paraId="26B1B81E">
      <w:pPr>
        <w:spacing w:line="578" w:lineRule="exact"/>
        <w:jc w:val="left"/>
        <w:rPr>
          <w:rFonts w:ascii="黑体" w:hAnsi="黑体" w:eastAsia="黑体" w:cs="黑体"/>
          <w:sz w:val="32"/>
          <w:szCs w:val="32"/>
        </w:rPr>
      </w:pPr>
      <w:r>
        <w:rPr>
          <w:rFonts w:hint="eastAsia" w:ascii="黑体" w:hAnsi="黑体" w:eastAsia="黑体" w:cs="黑体"/>
          <w:sz w:val="32"/>
          <w:szCs w:val="32"/>
        </w:rPr>
        <w:t>附件2</w:t>
      </w:r>
    </w:p>
    <w:p w14:paraId="157C0C74">
      <w:pPr>
        <w:spacing w:line="578"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报价函</w:t>
      </w:r>
    </w:p>
    <w:p w14:paraId="550A5EEE">
      <w:pPr>
        <w:spacing w:line="578" w:lineRule="exact"/>
        <w:rPr>
          <w:rFonts w:ascii="FangSong_GB2312" w:hAnsi="FangSong_GB2312" w:eastAsia="FangSong_GB2312" w:cs="FangSong_GB2312"/>
          <w:sz w:val="32"/>
          <w:szCs w:val="32"/>
        </w:rPr>
      </w:pPr>
    </w:p>
    <w:p w14:paraId="6ECA1B7A">
      <w:pPr>
        <w:spacing w:line="578" w:lineRule="exact"/>
        <w:rPr>
          <w:rFonts w:hint="eastAsia" w:ascii="仿宋_GB2312" w:hAnsi="仿宋_GB2312" w:eastAsia="仿宋_GB2312" w:cs="仿宋_GB2312"/>
          <w:sz w:val="32"/>
          <w:szCs w:val="32"/>
        </w:rPr>
      </w:pPr>
      <w:bookmarkStart w:id="0" w:name="_Toc29740"/>
      <w:bookmarkStart w:id="1" w:name="_Toc7208"/>
      <w:r>
        <w:rPr>
          <w:rFonts w:hint="eastAsia" w:ascii="仿宋_GB2312" w:hAnsi="仿宋_GB2312" w:eastAsia="仿宋_GB2312" w:cs="仿宋_GB2312"/>
          <w:sz w:val="32"/>
          <w:szCs w:val="32"/>
          <w:lang w:val="en-US" w:eastAsia="zh-CN"/>
        </w:rPr>
        <w:t>2020年第六届亚洲沙滩运动会组委</w:t>
      </w:r>
      <w:r>
        <w:rPr>
          <w:rFonts w:hint="eastAsia" w:ascii="仿宋_GB2312" w:hAnsi="仿宋_GB2312" w:eastAsia="仿宋_GB2312" w:cs="仿宋_GB2312"/>
          <w:sz w:val="32"/>
          <w:szCs w:val="32"/>
        </w:rPr>
        <w:t>会：</w:t>
      </w:r>
      <w:bookmarkEnd w:id="0"/>
      <w:bookmarkEnd w:id="1"/>
    </w:p>
    <w:p w14:paraId="539B0AD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根据贵单位项目名称：投标文件的全部内容，正式授权下述签字人（姓名）代表投标人，提交投标书正本壹式壹份，副本壹式贰份。</w:t>
      </w:r>
    </w:p>
    <w:p w14:paraId="4C3B1779">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根据此函，我们宣布同意如下：</w:t>
      </w:r>
    </w:p>
    <w:p w14:paraId="01A6C709">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1、我公司愿意以人民币（大写）（￥    元）投标总报价。</w:t>
      </w:r>
    </w:p>
    <w:p w14:paraId="1FAEEA76">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2、我们同意提供贵单位要求的有关本次投标的所有资料或证据。</w:t>
      </w:r>
    </w:p>
    <w:p w14:paraId="58A9DCA1">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如果我公司成交，我们将根据招标文件的规定严格履行自己的责任和义务。</w:t>
      </w:r>
    </w:p>
    <w:p w14:paraId="18A33C7E">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4、我公司完全响应执委会的采购内容需求。</w:t>
      </w:r>
    </w:p>
    <w:p w14:paraId="4A8AAE4B">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794AACA">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（盖章）</w:t>
      </w:r>
    </w:p>
    <w:p w14:paraId="5D643955">
      <w:pPr>
        <w:spacing w:line="578" w:lineRule="exact"/>
        <w:ind w:firstLine="640" w:firstLineChars="200"/>
        <w:rPr>
          <w:rFonts w:hint="eastAsia" w:ascii="仿宋_GB2312" w:hAnsi="仿宋_GB2312" w:eastAsia="仿宋_GB2312" w:cs="仿宋_GB2312"/>
          <w:sz w:val="32"/>
          <w:szCs w:val="32"/>
        </w:rPr>
      </w:pPr>
    </w:p>
    <w:p w14:paraId="195D627E">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年xx月xx日</w:t>
      </w:r>
    </w:p>
    <w:p w14:paraId="706CEB35">
      <w:pPr>
        <w:spacing w:line="578" w:lineRule="exact"/>
        <w:ind w:firstLine="560" w:firstLineChars="200"/>
        <w:rPr>
          <w:rFonts w:hint="eastAsia" w:ascii="FangSong_GB2312" w:hAnsi="FangSong_GB2312" w:eastAsia="FangSong_GB2312" w:cs="FangSong_GB2312"/>
          <w:sz w:val="28"/>
          <w:szCs w:val="28"/>
        </w:rPr>
      </w:pPr>
    </w:p>
    <w:p w14:paraId="199898F6">
      <w:pPr>
        <w:spacing w:line="578" w:lineRule="exact"/>
        <w:ind w:firstLine="560" w:firstLineChars="200"/>
        <w:rPr>
          <w:rFonts w:hint="eastAsia" w:ascii="FangSong_GB2312" w:hAnsi="FangSong_GB2312" w:eastAsia="FangSong_GB2312" w:cs="FangSong_GB2312"/>
          <w:sz w:val="28"/>
          <w:szCs w:val="28"/>
        </w:rPr>
      </w:pPr>
    </w:p>
    <w:p w14:paraId="0FC4F66A">
      <w:pPr>
        <w:spacing w:line="578" w:lineRule="exact"/>
        <w:ind w:firstLine="560" w:firstLineChars="200"/>
        <w:rPr>
          <w:rFonts w:hint="eastAsia" w:ascii="FangSong_GB2312" w:hAnsi="FangSong_GB2312" w:eastAsia="FangSong_GB2312" w:cs="FangSong_GB2312"/>
          <w:sz w:val="28"/>
          <w:szCs w:val="28"/>
        </w:rPr>
      </w:pPr>
    </w:p>
    <w:p w14:paraId="6645AAC3">
      <w:pPr>
        <w:spacing w:line="578" w:lineRule="exact"/>
        <w:ind w:firstLine="560" w:firstLineChars="200"/>
        <w:rPr>
          <w:rFonts w:hint="eastAsia" w:ascii="FangSong_GB2312" w:hAnsi="FangSong_GB2312" w:eastAsia="FangSong_GB2312" w:cs="FangSong_GB2312"/>
          <w:sz w:val="28"/>
          <w:szCs w:val="28"/>
        </w:rPr>
      </w:pPr>
    </w:p>
    <w:p w14:paraId="1F9765CC">
      <w:pPr>
        <w:spacing w:line="578" w:lineRule="exact"/>
        <w:jc w:val="left"/>
        <w:rPr>
          <w:rFonts w:hint="eastAsia" w:ascii="黑体" w:hAnsi="黑体" w:eastAsia="黑体" w:cs="黑体"/>
          <w:sz w:val="32"/>
          <w:szCs w:val="32"/>
        </w:rPr>
        <w:sectPr>
          <w:pgSz w:w="11906" w:h="16838"/>
          <w:pgMar w:top="2098" w:right="1474" w:bottom="1984" w:left="1587" w:header="851" w:footer="992" w:gutter="0"/>
          <w:pgNumType w:fmt="numberInDash" w:chapStyle="1"/>
          <w:cols w:space="720" w:num="1"/>
          <w:docGrid w:type="lines" w:linePitch="312" w:charSpace="0"/>
        </w:sectPr>
      </w:pPr>
    </w:p>
    <w:p w14:paraId="3EBC0E7C">
      <w:pPr>
        <w:spacing w:line="578" w:lineRule="exact"/>
        <w:jc w:val="left"/>
        <w:rPr>
          <w:rFonts w:ascii="黑体" w:hAnsi="黑体" w:eastAsia="黑体" w:cs="黑体"/>
          <w:sz w:val="32"/>
          <w:szCs w:val="32"/>
        </w:rPr>
      </w:pPr>
      <w:r>
        <w:rPr>
          <w:rFonts w:hint="eastAsia" w:ascii="黑体" w:hAnsi="黑体" w:eastAsia="黑体" w:cs="黑体"/>
          <w:sz w:val="32"/>
          <w:szCs w:val="32"/>
        </w:rPr>
        <w:t>附件3</w:t>
      </w:r>
    </w:p>
    <w:p w14:paraId="50A952A5">
      <w:pPr>
        <w:spacing w:line="578" w:lineRule="exact"/>
        <w:jc w:val="center"/>
        <w:rPr>
          <w:rFonts w:hint="eastAsia" w:ascii="宋体" w:hAnsi="宋体" w:eastAsia="宋体" w:cs="宋体"/>
          <w:sz w:val="52"/>
          <w:szCs w:val="52"/>
        </w:rPr>
      </w:pPr>
      <w:bookmarkStart w:id="2" w:name="_Toc171325099"/>
      <w:r>
        <w:rPr>
          <w:rFonts w:hint="eastAsia" w:ascii="方正小标宋_GBK" w:hAnsi="方正小标宋_GBK" w:eastAsia="方正小标宋_GBK" w:cs="方正小标宋_GBK"/>
          <w:sz w:val="44"/>
          <w:szCs w:val="44"/>
        </w:rPr>
        <w:t>报价一览表</w:t>
      </w:r>
      <w:bookmarkEnd w:id="2"/>
    </w:p>
    <w:p w14:paraId="612E409E">
      <w:pPr>
        <w:spacing w:line="578"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项目名称：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单位：元</w:t>
      </w:r>
    </w:p>
    <w:tbl>
      <w:tblPr>
        <w:tblStyle w:val="8"/>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1316"/>
        <w:gridCol w:w="5550"/>
        <w:gridCol w:w="767"/>
        <w:gridCol w:w="793"/>
        <w:gridCol w:w="1275"/>
        <w:gridCol w:w="1080"/>
        <w:gridCol w:w="1650"/>
      </w:tblGrid>
      <w:tr w14:paraId="53B6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3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0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1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配置详情</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C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2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C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租期（</w:t>
            </w:r>
            <w:r>
              <w:rPr>
                <w:rFonts w:hint="eastAsia" w:ascii="宋体" w:hAnsi="宋体" w:cs="宋体"/>
                <w:i w:val="0"/>
                <w:iCs w:val="0"/>
                <w:color w:val="000000"/>
                <w:kern w:val="0"/>
                <w:sz w:val="22"/>
                <w:szCs w:val="22"/>
                <w:u w:val="none"/>
                <w:lang w:val="en-US" w:eastAsia="zh-CN" w:bidi="ar"/>
              </w:rPr>
              <w:t>天</w:t>
            </w: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9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单价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5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280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7"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F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7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6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台式机主机配置为CPU不低于i5，内存不小于8GB，硬盘不小于256GB，显示器不小于21.5寸，含键盘和鼠标。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带网口，带USB无线网卡，不带蓝牙。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操作系统：根据甲方要求除安装正版英文系统和Office办公软件外的电脑，统一安装Windows 10。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0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90F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2F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C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B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43B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4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3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B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配置不低于或联想E490同等配置。中国常用键盘。</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6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9A0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5A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7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7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CB9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9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1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打印复印一体机</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4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彩色打印复印一体机，彩色激光打印，复印打印速度每分钟不少于30页，双面打印，双面复印，双面扫描，触屏，U盘直连扫描打印。双纸盘（A3+A4），500张*2。支持网络有线打印，无线wifi打印。接口类型：USB2.0,10BASE-T/100Base-TX（RJ-45网络接口）</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0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186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70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3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61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06B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2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B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正版英文系统和Office办公软件</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62CB">
            <w:pPr>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4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404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A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5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7D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1F1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8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0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4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墨盒容量</w:t>
            </w:r>
            <w:r>
              <w:rPr>
                <w:rFonts w:hint="eastAsia" w:ascii="宋体" w:hAnsi="宋体" w:eastAsia="宋体" w:cs="宋体"/>
                <w:i w:val="0"/>
                <w:iCs w:val="0"/>
                <w:color w:val="000000"/>
                <w:kern w:val="0"/>
                <w:sz w:val="22"/>
                <w:szCs w:val="22"/>
                <w:u w:val="none"/>
                <w:lang w:val="en-US" w:eastAsia="zh-CN" w:bidi="ar"/>
              </w:rPr>
              <w:t>打印数量不少于彩色20000页，四色墨盒一套。</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6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F4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D0E4">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6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D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3BD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DCCB">
            <w:pP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8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37EC">
            <w:pPr>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1462">
            <w:pP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27E8">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D22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F4C3">
            <w:pP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E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bl>
    <w:p w14:paraId="47B0B28D">
      <w:pPr>
        <w:spacing w:line="578" w:lineRule="exact"/>
        <w:ind w:firstLine="480" w:firstLineChars="200"/>
        <w:rPr>
          <w:rFonts w:ascii="FangSong_GB2312" w:hAnsi="FangSong_GB2312" w:eastAsia="FangSong_GB2312" w:cs="FangSong_GB2312"/>
          <w:sz w:val="24"/>
          <w:szCs w:val="24"/>
        </w:rPr>
      </w:pPr>
      <w:r>
        <w:rPr>
          <w:rFonts w:hint="eastAsia" w:ascii="仿宋_GB2312" w:hAnsi="仿宋_GB2312" w:eastAsia="仿宋_GB2312" w:cs="仿宋_GB2312"/>
          <w:sz w:val="24"/>
          <w:szCs w:val="24"/>
        </w:rPr>
        <w:t xml:space="preserve">                           </w:t>
      </w:r>
    </w:p>
    <w:p w14:paraId="0414D004">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投标人全称：（盖章）                        受托人（签字）：</w:t>
      </w:r>
    </w:p>
    <w:p w14:paraId="3E61DA53">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 1.以上报价含税，含</w:t>
      </w:r>
      <w:r>
        <w:rPr>
          <w:rFonts w:hint="eastAsia" w:ascii="仿宋_GB2312" w:hAnsi="仿宋_GB2312" w:eastAsia="仿宋_GB2312" w:cs="仿宋_GB2312"/>
          <w:sz w:val="24"/>
          <w:szCs w:val="24"/>
          <w:lang w:val="en-US" w:eastAsia="zh-CN"/>
        </w:rPr>
        <w:t>设备租赁</w:t>
      </w:r>
      <w:r>
        <w:rPr>
          <w:rFonts w:hint="eastAsia" w:ascii="仿宋_GB2312" w:hAnsi="仿宋_GB2312" w:eastAsia="仿宋_GB2312" w:cs="仿宋_GB2312"/>
          <w:sz w:val="24"/>
          <w:szCs w:val="24"/>
        </w:rPr>
        <w:t>期间所有服务费；</w:t>
      </w:r>
    </w:p>
    <w:p w14:paraId="589478D3">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2.含设</w:t>
      </w:r>
      <w:r>
        <w:rPr>
          <w:rFonts w:hint="eastAsia" w:ascii="仿宋_GB2312" w:hAnsi="仿宋_GB2312" w:eastAsia="仿宋_GB2312" w:cs="仿宋_GB2312"/>
          <w:sz w:val="24"/>
          <w:szCs w:val="24"/>
          <w:lang w:val="en-US" w:eastAsia="zh-CN"/>
        </w:rPr>
        <w:t>维修服务人员工资、差旅</w:t>
      </w:r>
      <w:r>
        <w:rPr>
          <w:rFonts w:hint="eastAsia" w:ascii="仿宋_GB2312" w:hAnsi="仿宋_GB2312" w:eastAsia="仿宋_GB2312" w:cs="仿宋_GB2312"/>
          <w:sz w:val="24"/>
          <w:szCs w:val="24"/>
        </w:rPr>
        <w:t>等各种费用。</w:t>
      </w:r>
    </w:p>
    <w:p w14:paraId="0A76033A">
      <w:pPr>
        <w:widowControl/>
        <w:spacing w:line="578" w:lineRule="exact"/>
        <w:ind w:firstLine="0" w:firstLineChars="0"/>
        <w:jc w:val="left"/>
        <w:rPr>
          <w:rFonts w:hint="eastAsia" w:ascii="仿宋_GB2312" w:hAnsi="仿宋_GB2312" w:eastAsia="仿宋_GB2312" w:cs="仿宋_GB2312"/>
          <w:sz w:val="24"/>
          <w:szCs w:val="24"/>
        </w:rPr>
        <w:sectPr>
          <w:pgSz w:w="16838" w:h="11906" w:orient="landscape"/>
          <w:pgMar w:top="1587" w:right="2098" w:bottom="1474" w:left="1984" w:header="851" w:footer="992" w:gutter="0"/>
          <w:pgNumType w:fmt="numberInDash" w:chapStyle="1"/>
          <w:cols w:space="720" w:num="1"/>
          <w:docGrid w:type="lines" w:linePitch="312" w:charSpace="0"/>
        </w:sectPr>
      </w:pPr>
    </w:p>
    <w:p w14:paraId="3DA328C8">
      <w:pPr>
        <w:widowControl/>
        <w:spacing w:line="578" w:lineRule="exact"/>
        <w:ind w:firstLine="0" w:firstLineChars="0"/>
        <w:jc w:val="left"/>
        <w:rPr>
          <w:rFonts w:hint="eastAsia" w:ascii="仿宋_GB2312" w:hAnsi="仿宋_GB2312" w:eastAsia="仿宋_GB2312" w:cs="仿宋_GB2312"/>
          <w:sz w:val="24"/>
          <w:szCs w:val="24"/>
        </w:rPr>
      </w:pPr>
    </w:p>
    <w:p w14:paraId="4314A116">
      <w:pPr>
        <w:spacing w:line="578" w:lineRule="exact"/>
        <w:rPr>
          <w:rFonts w:hint="eastAsia" w:ascii="黑体" w:hAnsi="黑体" w:eastAsia="黑体" w:cs="黑体"/>
          <w:sz w:val="32"/>
          <w:szCs w:val="32"/>
        </w:rPr>
      </w:pPr>
      <w:r>
        <w:rPr>
          <w:rFonts w:hint="eastAsia" w:ascii="黑体" w:hAnsi="黑体" w:eastAsia="黑体" w:cs="黑体"/>
          <w:sz w:val="30"/>
          <w:szCs w:val="20"/>
        </w:rPr>
        <w:t>附件4</w:t>
      </w:r>
    </w:p>
    <w:p w14:paraId="4A5859A4">
      <w:pPr>
        <w:spacing w:line="578" w:lineRule="exact"/>
        <w:ind w:firstLine="0" w:firstLineChars="0"/>
        <w:jc w:val="center"/>
        <w:rPr>
          <w:rFonts w:hint="eastAsia" w:ascii="方正小标宋_GBK" w:hAnsi="方正小标宋_GBK" w:eastAsia="方正小标宋_GBK" w:cs="方正小标宋_GBK"/>
          <w:b w:val="0"/>
          <w:bCs w:val="0"/>
          <w:sz w:val="44"/>
          <w:szCs w:val="44"/>
        </w:rPr>
      </w:pPr>
      <w:bookmarkStart w:id="3" w:name="_Toc4536"/>
      <w:r>
        <w:rPr>
          <w:rFonts w:hint="eastAsia" w:ascii="方正小标宋_GBK" w:hAnsi="方正小标宋_GBK" w:eastAsia="方正小标宋_GBK" w:cs="方正小标宋_GBK"/>
          <w:b w:val="0"/>
          <w:bCs w:val="0"/>
          <w:sz w:val="44"/>
          <w:szCs w:val="44"/>
        </w:rPr>
        <w:t>法定代表人授权委托书</w:t>
      </w:r>
      <w:bookmarkEnd w:id="3"/>
    </w:p>
    <w:p w14:paraId="79992C6D">
      <w:pPr>
        <w:spacing w:line="578" w:lineRule="exact"/>
        <w:ind w:firstLine="640" w:firstLineChars="200"/>
        <w:rPr>
          <w:rFonts w:ascii="FangSong_GB2312" w:hAnsi="FangSong_GB2312" w:eastAsia="FangSong_GB2312" w:cs="FangSong_GB2312"/>
          <w:sz w:val="32"/>
          <w:szCs w:val="32"/>
        </w:rPr>
      </w:pPr>
    </w:p>
    <w:p w14:paraId="207E6574">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（单位全称）法定代表人授权（全权代表姓名）为全权代表，参加</w:t>
      </w: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执行工作委员会组织的</w:t>
      </w:r>
      <w:r>
        <w:rPr>
          <w:rFonts w:hint="eastAsia" w:ascii="仿宋_GB2312" w:hAnsi="仿宋_GB2312" w:eastAsia="仿宋_GB2312" w:cs="仿宋_GB2312"/>
          <w:sz w:val="32"/>
          <w:szCs w:val="32"/>
          <w:u w:val="none"/>
        </w:rPr>
        <w:t>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采购活动，全权处理询价采购活动中的一切事宜。</w:t>
      </w:r>
    </w:p>
    <w:p w14:paraId="2CD27BE3">
      <w:pPr>
        <w:spacing w:line="578" w:lineRule="exact"/>
        <w:ind w:firstLine="640" w:firstLineChars="200"/>
        <w:rPr>
          <w:rFonts w:hint="eastAsia" w:ascii="仿宋_GB2312" w:hAnsi="仿宋_GB2312" w:eastAsia="仿宋_GB2312" w:cs="仿宋_GB2312"/>
          <w:sz w:val="32"/>
          <w:szCs w:val="32"/>
        </w:rPr>
      </w:pPr>
    </w:p>
    <w:p w14:paraId="32007510">
      <w:pPr>
        <w:spacing w:line="578" w:lineRule="exact"/>
        <w:ind w:firstLine="640" w:firstLineChars="200"/>
        <w:rPr>
          <w:rFonts w:hint="eastAsia" w:ascii="仿宋_GB2312" w:hAnsi="仿宋_GB2312" w:eastAsia="仿宋_GB2312" w:cs="仿宋_GB2312"/>
          <w:sz w:val="32"/>
          <w:szCs w:val="32"/>
        </w:rPr>
      </w:pPr>
    </w:p>
    <w:p w14:paraId="45F4FCE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报价单位全称（公章）： </w:t>
      </w:r>
    </w:p>
    <w:p w14:paraId="2453001B">
      <w:pPr>
        <w:spacing w:line="578" w:lineRule="exact"/>
        <w:ind w:firstLine="640" w:firstLineChars="200"/>
        <w:rPr>
          <w:rFonts w:hint="eastAsia" w:ascii="仿宋_GB2312" w:hAnsi="仿宋_GB2312" w:eastAsia="仿宋_GB2312" w:cs="仿宋_GB2312"/>
          <w:sz w:val="32"/>
          <w:szCs w:val="32"/>
        </w:rPr>
      </w:pPr>
    </w:p>
    <w:p w14:paraId="20CE4B90">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4C09EE9F">
      <w:pPr>
        <w:spacing w:line="578" w:lineRule="exact"/>
        <w:ind w:firstLine="640" w:firstLineChars="200"/>
        <w:rPr>
          <w:rFonts w:hint="eastAsia" w:ascii="仿宋_GB2312" w:hAnsi="仿宋_GB2312" w:eastAsia="仿宋_GB2312" w:cs="仿宋_GB2312"/>
          <w:sz w:val="32"/>
          <w:szCs w:val="32"/>
        </w:rPr>
      </w:pPr>
    </w:p>
    <w:p w14:paraId="625B5A05">
      <w:pPr>
        <w:spacing w:line="578" w:lineRule="exact"/>
        <w:ind w:firstLine="640" w:firstLineChars="200"/>
        <w:rPr>
          <w:rFonts w:hint="eastAsia" w:ascii="仿宋_GB2312" w:hAnsi="仿宋_GB2312" w:eastAsia="仿宋_GB2312" w:cs="仿宋_GB2312"/>
          <w:sz w:val="32"/>
          <w:szCs w:val="32"/>
        </w:rPr>
      </w:pPr>
    </w:p>
    <w:p w14:paraId="52CEC412">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4E2695DA">
      <w:pPr>
        <w:spacing w:line="578" w:lineRule="exact"/>
        <w:ind w:firstLine="640" w:firstLineChars="200"/>
        <w:rPr>
          <w:rFonts w:hint="eastAsia" w:ascii="仿宋_GB2312" w:hAnsi="仿宋_GB2312" w:eastAsia="仿宋_GB2312" w:cs="仿宋_GB2312"/>
          <w:sz w:val="32"/>
          <w:szCs w:val="32"/>
        </w:rPr>
      </w:pPr>
    </w:p>
    <w:p w14:paraId="4F4CC9D5">
      <w:pPr>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1.法人身份证复印件正反面</w:t>
      </w:r>
    </w:p>
    <w:p w14:paraId="7B83AB89">
      <w:pPr>
        <w:spacing w:line="578" w:lineRule="exact"/>
        <w:ind w:firstLine="1600" w:firstLineChars="5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被授权人身份证复印件正反面</w:t>
      </w:r>
    </w:p>
    <w:p w14:paraId="1C3B5E91">
      <w:pPr>
        <w:spacing w:line="578" w:lineRule="exact"/>
        <w:ind w:firstLine="640" w:firstLineChars="200"/>
        <w:rPr>
          <w:rFonts w:hint="eastAsia" w:ascii="仿宋_GB2312" w:hAnsi="仿宋_GB2312" w:eastAsia="仿宋_GB2312" w:cs="仿宋_GB2312"/>
          <w:sz w:val="32"/>
          <w:szCs w:val="32"/>
        </w:rPr>
        <w:sectPr>
          <w:pgSz w:w="11906" w:h="16838"/>
          <w:pgMar w:top="2098" w:right="1474" w:bottom="1984" w:left="1587" w:header="851" w:footer="992" w:gutter="0"/>
          <w:pgNumType w:fmt="numberInDash" w:chapStyle="1"/>
          <w:cols w:space="720" w:num="1"/>
          <w:docGrid w:type="lines" w:linePitch="312" w:charSpace="0"/>
        </w:sectPr>
      </w:pPr>
    </w:p>
    <w:p w14:paraId="1FA77736">
      <w:pPr>
        <w:spacing w:line="578" w:lineRule="exact"/>
        <w:rPr>
          <w:rFonts w:hint="eastAsia" w:ascii="黑体" w:hAnsi="黑体" w:eastAsia="黑体" w:cs="黑体"/>
          <w:sz w:val="32"/>
          <w:szCs w:val="32"/>
        </w:rPr>
      </w:pPr>
      <w:r>
        <w:rPr>
          <w:rFonts w:hint="eastAsia" w:ascii="黑体" w:hAnsi="黑体" w:eastAsia="黑体" w:cs="黑体"/>
          <w:sz w:val="30"/>
          <w:szCs w:val="20"/>
        </w:rPr>
        <w:t>附件5</w:t>
      </w:r>
    </w:p>
    <w:p w14:paraId="3C155590">
      <w:pPr>
        <w:spacing w:line="578" w:lineRule="exact"/>
        <w:ind w:firstLine="640" w:firstLineChars="200"/>
        <w:rPr>
          <w:rFonts w:ascii="FangSong_GB2312" w:hAnsi="FangSong_GB2312" w:eastAsia="FangSong_GB2312" w:cs="FangSong_GB2312"/>
          <w:sz w:val="32"/>
          <w:szCs w:val="32"/>
        </w:rPr>
      </w:pPr>
    </w:p>
    <w:p w14:paraId="6590FC28">
      <w:pPr>
        <w:spacing w:line="578" w:lineRule="exact"/>
        <w:jc w:val="center"/>
        <w:rPr>
          <w:rFonts w:hint="eastAsia" w:ascii="方正小标宋_GBK" w:hAnsi="方正小标宋_GBK" w:eastAsia="方正小标宋_GBK" w:cs="方正小标宋_GBK"/>
          <w:b w:val="0"/>
          <w:bCs w:val="0"/>
          <w:sz w:val="44"/>
          <w:szCs w:val="44"/>
        </w:rPr>
      </w:pPr>
      <w:bookmarkStart w:id="4" w:name="_Toc5218"/>
      <w:bookmarkStart w:id="5" w:name="_Toc22332"/>
      <w:r>
        <w:rPr>
          <w:rFonts w:hint="eastAsia" w:ascii="方正小标宋_GBK" w:hAnsi="方正小标宋_GBK" w:eastAsia="方正小标宋_GBK" w:cs="方正小标宋_GBK"/>
          <w:b w:val="0"/>
          <w:bCs w:val="0"/>
          <w:sz w:val="44"/>
          <w:szCs w:val="44"/>
        </w:rPr>
        <w:t>近三年内无重大违法记录</w:t>
      </w:r>
      <w:bookmarkEnd w:id="4"/>
      <w:bookmarkEnd w:id="5"/>
      <w:r>
        <w:rPr>
          <w:rFonts w:hint="eastAsia" w:ascii="方正小标宋_GBK" w:hAnsi="方正小标宋_GBK" w:eastAsia="方正小标宋_GBK" w:cs="方正小标宋_GBK"/>
          <w:b w:val="0"/>
          <w:bCs w:val="0"/>
          <w:sz w:val="44"/>
          <w:szCs w:val="44"/>
        </w:rPr>
        <w:t>声明函</w:t>
      </w:r>
    </w:p>
    <w:p w14:paraId="3012A21F">
      <w:pPr>
        <w:spacing w:line="578" w:lineRule="exact"/>
        <w:ind w:firstLine="640" w:firstLineChars="200"/>
        <w:rPr>
          <w:rFonts w:ascii="FangSong_GB2312" w:hAnsi="FangSong_GB2312" w:eastAsia="FangSong_GB2312" w:cs="FangSong_GB2312"/>
          <w:sz w:val="32"/>
          <w:szCs w:val="32"/>
        </w:rPr>
      </w:pPr>
    </w:p>
    <w:p w14:paraId="6901624D">
      <w:pPr>
        <w:spacing w:line="578" w:lineRule="exact"/>
        <w:rPr>
          <w:rFonts w:hint="default" w:ascii="Times New Roman" w:hAnsi="Times New Roman" w:eastAsia="仿宋_GB2312" w:cs="Times New Roman"/>
          <w:sz w:val="32"/>
          <w:szCs w:val="32"/>
        </w:rPr>
      </w:pPr>
      <w:bookmarkStart w:id="6" w:name="_Toc28837"/>
      <w:bookmarkStart w:id="7" w:name="_Toc11685"/>
      <w:r>
        <w:rPr>
          <w:rFonts w:hint="eastAsia" w:ascii="Times New Roman" w:hAnsi="Times New Roman" w:eastAsia="仿宋_GB2312" w:cs="Times New Roman"/>
          <w:sz w:val="32"/>
          <w:szCs w:val="32"/>
          <w:lang w:val="en-US" w:eastAsia="zh-CN"/>
        </w:rPr>
        <w:t>2020年第六届亚洲沙滩运动会组委会</w:t>
      </w:r>
      <w:r>
        <w:rPr>
          <w:rFonts w:hint="default" w:ascii="Times New Roman" w:hAnsi="Times New Roman" w:eastAsia="仿宋_GB2312" w:cs="Times New Roman"/>
          <w:sz w:val="32"/>
          <w:szCs w:val="32"/>
        </w:rPr>
        <w:t>：</w:t>
      </w:r>
      <w:bookmarkEnd w:id="6"/>
      <w:bookmarkEnd w:id="7"/>
    </w:p>
    <w:p w14:paraId="1126FB77">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我公司在参加本次政府采购活动前三年内，在经营活动中没有重大事故、违法记录。</w:t>
      </w:r>
    </w:p>
    <w:p w14:paraId="1C7550D3">
      <w:pPr>
        <w:spacing w:line="578" w:lineRule="exact"/>
        <w:ind w:firstLine="640" w:firstLineChars="200"/>
        <w:rPr>
          <w:rFonts w:hint="default" w:ascii="Times New Roman" w:hAnsi="Times New Roman" w:eastAsia="仿宋_GB2312" w:cs="Times New Roman"/>
          <w:sz w:val="32"/>
          <w:szCs w:val="32"/>
        </w:rPr>
      </w:pPr>
      <w:bookmarkStart w:id="8" w:name="_Toc5516"/>
      <w:bookmarkStart w:id="9" w:name="_Toc4075"/>
      <w:r>
        <w:rPr>
          <w:rFonts w:hint="default" w:ascii="Times New Roman" w:hAnsi="Times New Roman" w:eastAsia="仿宋_GB2312" w:cs="Times New Roman"/>
          <w:sz w:val="32"/>
          <w:szCs w:val="32"/>
        </w:rPr>
        <w:t>特此声明！</w:t>
      </w:r>
      <w:bookmarkEnd w:id="8"/>
      <w:bookmarkEnd w:id="9"/>
    </w:p>
    <w:p w14:paraId="3A085B89">
      <w:pPr>
        <w:spacing w:line="578" w:lineRule="exact"/>
        <w:ind w:firstLine="640" w:firstLineChars="200"/>
        <w:rPr>
          <w:rFonts w:hint="default" w:ascii="Times New Roman" w:hAnsi="Times New Roman" w:eastAsia="仿宋_GB2312" w:cs="Times New Roman"/>
          <w:sz w:val="32"/>
          <w:szCs w:val="32"/>
        </w:rPr>
      </w:pPr>
    </w:p>
    <w:p w14:paraId="67442FC1">
      <w:pPr>
        <w:spacing w:line="578" w:lineRule="exact"/>
        <w:ind w:firstLine="640" w:firstLineChars="200"/>
        <w:rPr>
          <w:rFonts w:hint="default" w:ascii="Times New Roman" w:hAnsi="Times New Roman" w:eastAsia="仿宋_GB2312" w:cs="Times New Roman"/>
          <w:sz w:val="32"/>
          <w:szCs w:val="32"/>
        </w:rPr>
      </w:pPr>
      <w:bookmarkStart w:id="10" w:name="_Toc23714"/>
      <w:bookmarkStart w:id="11" w:name="_Toc31855"/>
      <w:r>
        <w:rPr>
          <w:rFonts w:hint="default" w:ascii="Times New Roman" w:hAnsi="Times New Roman" w:eastAsia="仿宋_GB2312" w:cs="Times New Roman"/>
          <w:sz w:val="32"/>
          <w:szCs w:val="32"/>
        </w:rPr>
        <w:t xml:space="preserve">法定代表人或被授权人签字：                 </w:t>
      </w:r>
    </w:p>
    <w:p w14:paraId="223505FF">
      <w:pPr>
        <w:spacing w:line="578" w:lineRule="exact"/>
        <w:ind w:firstLine="640" w:firstLineChars="200"/>
        <w:rPr>
          <w:rFonts w:hint="default" w:ascii="Times New Roman" w:hAnsi="Times New Roman" w:eastAsia="仿宋_GB2312" w:cs="Times New Roman"/>
          <w:sz w:val="32"/>
          <w:szCs w:val="32"/>
        </w:rPr>
      </w:pPr>
    </w:p>
    <w:p w14:paraId="66B36DE1">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投标人（公章）：                   </w:t>
      </w:r>
    </w:p>
    <w:bookmarkEnd w:id="10"/>
    <w:bookmarkEnd w:id="11"/>
    <w:p w14:paraId="4B4B95CD">
      <w:pPr>
        <w:spacing w:line="578" w:lineRule="exact"/>
        <w:ind w:firstLine="640" w:firstLineChars="200"/>
        <w:rPr>
          <w:rFonts w:hint="default" w:ascii="Times New Roman" w:hAnsi="Times New Roman" w:eastAsia="仿宋_GB2312" w:cs="Times New Roman"/>
          <w:sz w:val="32"/>
          <w:szCs w:val="32"/>
        </w:rPr>
      </w:pPr>
      <w:bookmarkStart w:id="12" w:name="_Toc3131"/>
      <w:bookmarkStart w:id="13" w:name="_Toc9118"/>
    </w:p>
    <w:p w14:paraId="08452106">
      <w:pPr>
        <w:spacing w:line="578" w:lineRule="exact"/>
        <w:ind w:firstLine="640" w:firstLineChars="200"/>
        <w:rPr>
          <w:rFonts w:hint="default" w:ascii="Times New Roman" w:hAnsi="Times New Roman" w:eastAsia="仿宋_GB2312" w:cs="Times New Roman"/>
          <w:sz w:val="32"/>
          <w:szCs w:val="32"/>
        </w:rPr>
      </w:pPr>
    </w:p>
    <w:p w14:paraId="26F49018">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bookmarkEnd w:id="12"/>
      <w:bookmarkEnd w:id="13"/>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年XX月XX日</w:t>
      </w:r>
    </w:p>
    <w:p w14:paraId="4543D1E5">
      <w:pPr>
        <w:spacing w:line="578" w:lineRule="exact"/>
        <w:ind w:firstLine="640" w:firstLineChars="200"/>
        <w:jc w:val="center"/>
        <w:rPr>
          <w:rFonts w:hint="default" w:ascii="Times New Roman" w:hAnsi="Times New Roman" w:eastAsia="仿宋_GB2312" w:cs="Times New Roman"/>
          <w:sz w:val="32"/>
          <w:szCs w:val="32"/>
        </w:rPr>
      </w:pPr>
    </w:p>
    <w:p w14:paraId="59C0C313">
      <w:pPr>
        <w:spacing w:line="578" w:lineRule="exact"/>
        <w:ind w:firstLine="640" w:firstLineChars="200"/>
        <w:jc w:val="center"/>
        <w:rPr>
          <w:rFonts w:hint="eastAsia" w:ascii="FangSong_GB2312" w:hAnsi="FangSong_GB2312" w:eastAsia="FangSong_GB2312" w:cs="FangSong_GB2312"/>
          <w:sz w:val="32"/>
          <w:szCs w:val="32"/>
        </w:rPr>
      </w:pPr>
    </w:p>
    <w:p w14:paraId="7F9392F4">
      <w:pPr>
        <w:spacing w:line="578" w:lineRule="exact"/>
        <w:ind w:firstLine="640" w:firstLineChars="200"/>
        <w:jc w:val="center"/>
        <w:rPr>
          <w:rFonts w:hint="eastAsia" w:ascii="FangSong_GB2312" w:hAnsi="FangSong_GB2312" w:eastAsia="FangSong_GB2312" w:cs="FangSong_GB2312"/>
          <w:sz w:val="32"/>
          <w:szCs w:val="32"/>
        </w:rPr>
      </w:pPr>
    </w:p>
    <w:p w14:paraId="3E3C4E28">
      <w:pPr>
        <w:spacing w:line="578" w:lineRule="exact"/>
        <w:jc w:val="both"/>
        <w:rPr>
          <w:rFonts w:hint="eastAsia" w:ascii="FangSong_GB2312" w:hAnsi="FangSong_GB2312" w:eastAsia="FangSong_GB2312" w:cs="FangSong_GB2312"/>
          <w:sz w:val="32"/>
          <w:szCs w:val="32"/>
        </w:rPr>
      </w:pPr>
    </w:p>
    <w:p w14:paraId="4C01F6EE">
      <w:pPr>
        <w:spacing w:line="578" w:lineRule="exact"/>
        <w:jc w:val="both"/>
        <w:rPr>
          <w:rFonts w:hint="eastAsia" w:ascii="FangSong_GB2312" w:hAnsi="FangSong_GB2312" w:eastAsia="FangSong_GB2312" w:cs="FangSong_GB2312"/>
          <w:sz w:val="32"/>
          <w:szCs w:val="32"/>
        </w:rPr>
      </w:pPr>
    </w:p>
    <w:p w14:paraId="41AF8344">
      <w:pPr>
        <w:spacing w:line="578" w:lineRule="exact"/>
        <w:jc w:val="both"/>
        <w:rPr>
          <w:rFonts w:hint="eastAsia" w:ascii="FangSong_GB2312" w:hAnsi="FangSong_GB2312" w:eastAsia="FangSong_GB2312" w:cs="FangSong_GB2312"/>
          <w:sz w:val="32"/>
          <w:szCs w:val="32"/>
        </w:rPr>
      </w:pPr>
    </w:p>
    <w:p w14:paraId="3CDB4FAB">
      <w:pPr>
        <w:spacing w:line="578" w:lineRule="exact"/>
        <w:jc w:val="both"/>
        <w:rPr>
          <w:rFonts w:hint="eastAsia" w:ascii="FangSong_GB2312" w:hAnsi="FangSong_GB2312" w:eastAsia="FangSong_GB2312" w:cs="FangSong_GB2312"/>
          <w:sz w:val="32"/>
          <w:szCs w:val="32"/>
        </w:rPr>
      </w:pPr>
    </w:p>
    <w:p w14:paraId="1344740C">
      <w:pPr>
        <w:spacing w:line="578" w:lineRule="exact"/>
        <w:rPr>
          <w:rFonts w:hint="eastAsia" w:ascii="黑体" w:hAnsi="黑体" w:eastAsia="黑体" w:cs="黑体"/>
          <w:sz w:val="32"/>
          <w:szCs w:val="32"/>
        </w:rPr>
      </w:pPr>
      <w:r>
        <w:rPr>
          <w:rFonts w:hint="eastAsia" w:ascii="FangSong_GB2312" w:hAnsi="FangSong_GB2312" w:eastAsia="FangSong_GB2312" w:cs="FangSong_GB2312"/>
          <w:sz w:val="32"/>
          <w:szCs w:val="32"/>
          <w:lang w:val="en-US" w:eastAsia="zh-CN"/>
        </w:rPr>
        <w:br w:type="page"/>
      </w:r>
      <w:r>
        <w:rPr>
          <w:rFonts w:hint="eastAsia" w:ascii="黑体" w:hAnsi="黑体" w:eastAsia="黑体" w:cs="黑体"/>
          <w:sz w:val="30"/>
          <w:szCs w:val="20"/>
        </w:rPr>
        <w:t>附件5</w:t>
      </w:r>
    </w:p>
    <w:p w14:paraId="593F44C0">
      <w:pPr>
        <w:spacing w:line="578" w:lineRule="exact"/>
        <w:ind w:firstLine="640" w:firstLineChars="200"/>
        <w:rPr>
          <w:rFonts w:ascii="FangSong_GB2312" w:hAnsi="FangSong_GB2312" w:eastAsia="FangSong_GB2312" w:cs="FangSong_GB2312"/>
          <w:sz w:val="32"/>
          <w:szCs w:val="32"/>
        </w:rPr>
      </w:pPr>
    </w:p>
    <w:p w14:paraId="5978AE14">
      <w:pPr>
        <w:spacing w:line="578"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报价</w:t>
      </w:r>
      <w:r>
        <w:rPr>
          <w:rFonts w:hint="eastAsia" w:ascii="方正小标宋_GBK" w:hAnsi="方正小标宋_GBK" w:eastAsia="方正小标宋_GBK" w:cs="方正小标宋_GBK"/>
          <w:b w:val="0"/>
          <w:bCs w:val="0"/>
          <w:sz w:val="44"/>
          <w:szCs w:val="44"/>
        </w:rPr>
        <w:t>声明函</w:t>
      </w:r>
    </w:p>
    <w:p w14:paraId="5E2C9DA6">
      <w:pPr>
        <w:spacing w:line="578" w:lineRule="exact"/>
        <w:ind w:firstLine="640" w:firstLineChars="200"/>
        <w:rPr>
          <w:rFonts w:ascii="FangSong_GB2312" w:hAnsi="FangSong_GB2312" w:eastAsia="FangSong_GB2312" w:cs="FangSong_GB2312"/>
          <w:sz w:val="32"/>
          <w:szCs w:val="32"/>
        </w:rPr>
      </w:pPr>
    </w:p>
    <w:p w14:paraId="11B6FB88">
      <w:pPr>
        <w:spacing w:line="578" w:lineRule="exac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2020年第六届亚洲沙滩运动会组委会</w:t>
      </w:r>
      <w:r>
        <w:rPr>
          <w:rFonts w:hint="default" w:ascii="Times New Roman" w:hAnsi="Times New Roman" w:eastAsia="仿宋_GB2312" w:cs="Times New Roman"/>
          <w:sz w:val="32"/>
          <w:szCs w:val="32"/>
        </w:rPr>
        <w:t>：</w:t>
      </w:r>
    </w:p>
    <w:p w14:paraId="0915CE11">
      <w:pPr>
        <w:spacing w:line="578"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我公司在本次报价中</w:t>
      </w:r>
      <w:r>
        <w:rPr>
          <w:rFonts w:hint="default" w:ascii="Times New Roman" w:hAnsi="Times New Roman" w:eastAsia="仿宋_GB2312" w:cs="Times New Roman"/>
          <w:sz w:val="32"/>
          <w:szCs w:val="32"/>
        </w:rPr>
        <w:t>提供的信息真实有效，如有虚假隐瞒情况，取消报价方报价资格，若中选，则取消中选资格。</w:t>
      </w:r>
    </w:p>
    <w:p w14:paraId="26EB8ECA">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14:paraId="3DDD31CF">
      <w:pPr>
        <w:spacing w:line="578" w:lineRule="exact"/>
        <w:ind w:firstLine="640" w:firstLineChars="200"/>
        <w:rPr>
          <w:rFonts w:hint="default" w:ascii="Times New Roman" w:hAnsi="Times New Roman" w:eastAsia="仿宋_GB2312" w:cs="Times New Roman"/>
          <w:sz w:val="32"/>
          <w:szCs w:val="32"/>
        </w:rPr>
      </w:pPr>
    </w:p>
    <w:p w14:paraId="2D802725">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法定代表人或被授权人签字：                 </w:t>
      </w:r>
    </w:p>
    <w:p w14:paraId="71ECC823">
      <w:pPr>
        <w:spacing w:line="578" w:lineRule="exact"/>
        <w:ind w:firstLine="640" w:firstLineChars="200"/>
        <w:rPr>
          <w:rFonts w:hint="default" w:ascii="Times New Roman" w:hAnsi="Times New Roman" w:eastAsia="仿宋_GB2312" w:cs="Times New Roman"/>
          <w:sz w:val="32"/>
          <w:szCs w:val="32"/>
        </w:rPr>
      </w:pPr>
    </w:p>
    <w:p w14:paraId="29C43FE9">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投标人（公章）：                   </w:t>
      </w:r>
    </w:p>
    <w:p w14:paraId="7519086D">
      <w:pPr>
        <w:spacing w:line="578" w:lineRule="exact"/>
        <w:ind w:firstLine="640" w:firstLineChars="200"/>
        <w:rPr>
          <w:rFonts w:hint="default" w:ascii="Times New Roman" w:hAnsi="Times New Roman" w:eastAsia="仿宋_GB2312" w:cs="Times New Roman"/>
          <w:sz w:val="32"/>
          <w:szCs w:val="32"/>
        </w:rPr>
      </w:pPr>
    </w:p>
    <w:p w14:paraId="61CC085A">
      <w:pPr>
        <w:spacing w:line="578" w:lineRule="exact"/>
        <w:ind w:firstLine="640" w:firstLineChars="200"/>
        <w:rPr>
          <w:rFonts w:hint="default" w:ascii="Times New Roman" w:hAnsi="Times New Roman" w:eastAsia="仿宋_GB2312" w:cs="Times New Roman"/>
          <w:sz w:val="32"/>
          <w:szCs w:val="32"/>
        </w:rPr>
      </w:pPr>
    </w:p>
    <w:p w14:paraId="204870E7">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年XX月XX日</w:t>
      </w:r>
    </w:p>
    <w:p w14:paraId="453644A6">
      <w:pPr>
        <w:spacing w:line="578" w:lineRule="exact"/>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br w:type="page"/>
      </w:r>
      <w:r>
        <w:rPr>
          <w:rFonts w:hint="eastAsia" w:ascii="FangSong_GB2312" w:hAnsi="FangSong_GB2312" w:eastAsia="FangSong_GB2312" w:cs="FangSong_GB2312"/>
          <w:sz w:val="32"/>
          <w:szCs w:val="32"/>
          <w:lang w:val="en-US" w:eastAsia="zh-CN"/>
        </w:rPr>
        <w:t>附件6  招标合同</w:t>
      </w:r>
    </w:p>
    <w:p w14:paraId="3A8CB7DC">
      <w:pPr>
        <w:rPr>
          <w:color w:val="auto"/>
          <w:sz w:val="24"/>
        </w:rPr>
      </w:pPr>
    </w:p>
    <w:p w14:paraId="2EF606FB">
      <w:pPr>
        <w:rPr>
          <w:color w:val="auto"/>
          <w:sz w:val="24"/>
        </w:rPr>
      </w:pPr>
    </w:p>
    <w:p w14:paraId="55758B8D">
      <w:pPr>
        <w:widowControl w:val="0"/>
        <w:spacing w:line="530" w:lineRule="exact"/>
        <w:jc w:val="center"/>
        <w:rPr>
          <w:rFonts w:hint="eastAsia" w:ascii="宋体" w:hAnsi="宋体" w:cs="宋体"/>
          <w:b/>
          <w:bCs/>
          <w:color w:val="auto"/>
          <w:sz w:val="36"/>
          <w:szCs w:val="36"/>
        </w:rPr>
      </w:pPr>
      <w:r>
        <w:rPr>
          <w:rFonts w:hint="eastAsia" w:ascii="宋体" w:hAnsi="宋体" w:cs="宋体"/>
          <w:b/>
          <w:bCs/>
          <w:color w:val="auto"/>
          <w:sz w:val="36"/>
          <w:szCs w:val="36"/>
        </w:rPr>
        <w:t>第六届亚洲沙滩运动会</w:t>
      </w:r>
    </w:p>
    <w:p w14:paraId="627F1F6E">
      <w:pPr>
        <w:widowControl w:val="0"/>
        <w:spacing w:line="530" w:lineRule="exact"/>
        <w:jc w:val="center"/>
        <w:rPr>
          <w:rFonts w:hint="eastAsia" w:ascii="宋体" w:hAnsi="宋体" w:cs="宋体"/>
          <w:b/>
          <w:bCs/>
          <w:color w:val="auto"/>
          <w:sz w:val="36"/>
          <w:szCs w:val="36"/>
        </w:rPr>
      </w:pPr>
      <w:r>
        <w:rPr>
          <w:rFonts w:hint="eastAsia" w:ascii="宋体" w:hAnsi="宋体" w:cs="宋体"/>
          <w:b/>
          <w:bCs/>
          <w:color w:val="auto"/>
          <w:sz w:val="36"/>
          <w:szCs w:val="36"/>
        </w:rPr>
        <w:t>电脑及打印机租赁服务合同</w:t>
      </w:r>
    </w:p>
    <w:p w14:paraId="7D035056">
      <w:pPr>
        <w:widowControl w:val="0"/>
        <w:spacing w:line="530" w:lineRule="exact"/>
        <w:jc w:val="center"/>
        <w:rPr>
          <w:rFonts w:hint="eastAsia" w:ascii="宋体" w:hAnsi="宋体" w:cs="宋体"/>
          <w:b/>
          <w:bCs/>
          <w:color w:val="auto"/>
          <w:sz w:val="36"/>
          <w:szCs w:val="36"/>
        </w:rPr>
      </w:pPr>
    </w:p>
    <w:p w14:paraId="1408C5CF">
      <w:pPr>
        <w:widowControl w:val="0"/>
        <w:spacing w:line="500" w:lineRule="exact"/>
        <w:rPr>
          <w:rFonts w:hint="eastAsia" w:ascii="仿宋_GB2312" w:hAnsi="仿宋_GB2312" w:eastAsia="仿宋_GB2312" w:cs="仿宋_GB2312"/>
          <w:b/>
          <w:color w:val="auto"/>
          <w:sz w:val="28"/>
          <w:szCs w:val="28"/>
        </w:rPr>
      </w:pPr>
    </w:p>
    <w:p w14:paraId="4A4239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 w:val="24"/>
          <w:szCs w:val="24"/>
        </w:rPr>
      </w:pPr>
      <w:r>
        <w:rPr>
          <w:rFonts w:hint="eastAsia" w:ascii="宋体" w:hAnsi="宋体" w:cs="宋体"/>
          <w:b/>
          <w:color w:val="auto"/>
          <w:sz w:val="24"/>
          <w:szCs w:val="24"/>
        </w:rPr>
        <w:t>甲方（承租方）：2020第六届亚洲沙滩运动会组委会</w:t>
      </w:r>
    </w:p>
    <w:p w14:paraId="49A7A24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Cs/>
          <w:color w:val="auto"/>
          <w:sz w:val="24"/>
          <w:szCs w:val="24"/>
        </w:rPr>
      </w:pPr>
      <w:r>
        <w:rPr>
          <w:rFonts w:hint="eastAsia" w:ascii="宋体" w:hAnsi="宋体" w:cs="宋体"/>
          <w:bCs/>
          <w:color w:val="auto"/>
          <w:sz w:val="24"/>
          <w:szCs w:val="24"/>
        </w:rPr>
        <w:t>地址：海南省三亚市天涯区凤凰路155号</w:t>
      </w:r>
    </w:p>
    <w:p w14:paraId="7FE793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rPr>
        <w:t>法定代表人：</w:t>
      </w:r>
      <w:r>
        <w:rPr>
          <w:rFonts w:hint="eastAsia" w:ascii="宋体" w:hAnsi="宋体" w:cs="宋体"/>
          <w:bCs/>
          <w:color w:val="auto"/>
          <w:sz w:val="24"/>
          <w:szCs w:val="24"/>
          <w:lang w:val="en-US" w:eastAsia="zh-CN"/>
        </w:rPr>
        <w:t>张长丰</w:t>
      </w:r>
    </w:p>
    <w:p w14:paraId="07EA60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rPr>
        <w:t>联系人：</w:t>
      </w:r>
      <w:r>
        <w:rPr>
          <w:rFonts w:hint="eastAsia" w:ascii="宋体" w:hAnsi="宋体" w:cs="宋体"/>
          <w:bCs/>
          <w:color w:val="auto"/>
          <w:sz w:val="24"/>
          <w:szCs w:val="24"/>
          <w:lang w:val="en-US" w:eastAsia="zh-CN"/>
        </w:rPr>
        <w:t>李瑞进</w:t>
      </w:r>
    </w:p>
    <w:p w14:paraId="78897B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rPr>
        <w:t>联系电话：</w:t>
      </w:r>
      <w:r>
        <w:rPr>
          <w:rFonts w:hint="eastAsia" w:ascii="宋体" w:hAnsi="宋体" w:cs="宋体"/>
          <w:bCs/>
          <w:color w:val="auto"/>
          <w:sz w:val="24"/>
          <w:szCs w:val="24"/>
          <w:lang w:val="en-US" w:eastAsia="zh-CN"/>
        </w:rPr>
        <w:t>13519857297</w:t>
      </w:r>
    </w:p>
    <w:p w14:paraId="2D39BA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Calibri" w:eastAsia="仿宋_GB2312"/>
          <w:bCs/>
          <w:color w:val="auto"/>
          <w:sz w:val="24"/>
          <w:szCs w:val="24"/>
        </w:rPr>
      </w:pPr>
    </w:p>
    <w:p w14:paraId="7CF891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shd w:val="clear" w:color="auto" w:fill="FFFFFF"/>
          <w:lang w:val="en-US" w:eastAsia="zh-CN"/>
        </w:rPr>
      </w:pPr>
      <w:r>
        <w:rPr>
          <w:rFonts w:hint="eastAsia" w:ascii="宋体" w:hAnsi="宋体" w:cs="宋体"/>
          <w:b/>
          <w:bCs/>
          <w:color w:val="auto"/>
          <w:sz w:val="24"/>
          <w:szCs w:val="24"/>
          <w:shd w:val="clear" w:color="auto" w:fill="FFFFFF"/>
        </w:rPr>
        <w:t>乙方（出租方）：</w:t>
      </w:r>
      <w:r>
        <w:rPr>
          <w:rFonts w:hint="eastAsia" w:ascii="宋体" w:hAnsi="宋体" w:cs="宋体"/>
          <w:b/>
          <w:bCs/>
          <w:color w:val="auto"/>
          <w:sz w:val="24"/>
          <w:szCs w:val="24"/>
          <w:shd w:val="clear" w:color="auto" w:fill="FFFFFF"/>
          <w:lang w:val="en-US" w:eastAsia="zh-CN"/>
        </w:rPr>
        <w:t xml:space="preserve"> </w:t>
      </w:r>
    </w:p>
    <w:p w14:paraId="7557FA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shd w:val="clear" w:color="auto" w:fill="FFFFFF"/>
          <w:lang w:val="en-US" w:eastAsia="zh-CN"/>
        </w:rPr>
      </w:pPr>
      <w:r>
        <w:rPr>
          <w:rFonts w:hint="eastAsia" w:ascii="宋体" w:hAnsi="宋体" w:cs="宋体"/>
          <w:color w:val="auto"/>
          <w:sz w:val="24"/>
          <w:szCs w:val="24"/>
          <w:shd w:val="clear" w:color="auto" w:fill="FFFFFF"/>
        </w:rPr>
        <w:t>地址：</w:t>
      </w:r>
      <w:r>
        <w:rPr>
          <w:rFonts w:hint="eastAsia" w:ascii="宋体" w:hAnsi="宋体" w:cs="宋体"/>
          <w:color w:val="auto"/>
          <w:sz w:val="24"/>
          <w:szCs w:val="24"/>
          <w:shd w:val="clear" w:color="auto" w:fill="FFFFFF"/>
          <w:lang w:val="en-US" w:eastAsia="zh-CN"/>
        </w:rPr>
        <w:t xml:space="preserve"> </w:t>
      </w:r>
    </w:p>
    <w:p w14:paraId="05BA866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shd w:val="clear" w:color="auto" w:fill="FFFFFF"/>
          <w:lang w:val="en-US" w:eastAsia="zh-CN"/>
        </w:rPr>
      </w:pPr>
      <w:r>
        <w:rPr>
          <w:rFonts w:hint="eastAsia" w:ascii="宋体" w:hAnsi="宋体" w:cs="宋体"/>
          <w:color w:val="auto"/>
          <w:sz w:val="24"/>
          <w:szCs w:val="24"/>
          <w:shd w:val="clear" w:color="auto" w:fill="FFFFFF"/>
        </w:rPr>
        <w:t>法定代表人：</w:t>
      </w:r>
      <w:r>
        <w:rPr>
          <w:rFonts w:hint="eastAsia" w:ascii="宋体" w:hAnsi="宋体" w:cs="宋体"/>
          <w:color w:val="auto"/>
          <w:sz w:val="24"/>
          <w:szCs w:val="24"/>
          <w:shd w:val="clear" w:color="auto" w:fill="FFFFFF"/>
          <w:lang w:val="en-US" w:eastAsia="zh-CN"/>
        </w:rPr>
        <w:t xml:space="preserve"> </w:t>
      </w:r>
    </w:p>
    <w:p w14:paraId="4317FA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shd w:val="clear" w:color="auto" w:fill="FFFFFF"/>
          <w:lang w:val="en-US" w:eastAsia="zh-CN"/>
        </w:rPr>
      </w:pPr>
      <w:r>
        <w:rPr>
          <w:rFonts w:hint="eastAsia" w:ascii="宋体" w:hAnsi="宋体" w:cs="宋体"/>
          <w:color w:val="auto"/>
          <w:sz w:val="24"/>
          <w:szCs w:val="24"/>
          <w:shd w:val="clear" w:color="auto" w:fill="FFFFFF"/>
        </w:rPr>
        <w:t>联系人：</w:t>
      </w:r>
      <w:r>
        <w:rPr>
          <w:rFonts w:hint="eastAsia" w:ascii="宋体" w:hAnsi="宋体" w:cs="宋体"/>
          <w:color w:val="auto"/>
          <w:sz w:val="24"/>
          <w:szCs w:val="24"/>
          <w:shd w:val="clear" w:color="auto" w:fill="FFFFFF"/>
          <w:lang w:val="en-US" w:eastAsia="zh-CN"/>
        </w:rPr>
        <w:t xml:space="preserve"> </w:t>
      </w:r>
    </w:p>
    <w:p w14:paraId="627E46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shd w:val="clear" w:color="auto" w:fill="FFFFFF"/>
          <w:lang w:val="en-US" w:eastAsia="zh-CN"/>
        </w:rPr>
      </w:pPr>
      <w:r>
        <w:rPr>
          <w:rFonts w:hint="eastAsia" w:ascii="宋体" w:hAnsi="宋体" w:cs="宋体"/>
          <w:color w:val="auto"/>
          <w:sz w:val="24"/>
          <w:szCs w:val="24"/>
          <w:shd w:val="clear" w:color="auto" w:fill="FFFFFF"/>
        </w:rPr>
        <w:t>联系电话：</w:t>
      </w:r>
      <w:r>
        <w:rPr>
          <w:rFonts w:hint="eastAsia" w:ascii="宋体" w:hAnsi="宋体" w:cs="宋体"/>
          <w:color w:val="auto"/>
          <w:sz w:val="24"/>
          <w:szCs w:val="24"/>
          <w:shd w:val="clear" w:color="auto" w:fill="FFFFFF"/>
          <w:lang w:val="en-US" w:eastAsia="zh-CN"/>
        </w:rPr>
        <w:t xml:space="preserve"> </w:t>
      </w:r>
    </w:p>
    <w:p w14:paraId="4AA85290">
      <w:pPr>
        <w:spacing w:line="500" w:lineRule="exact"/>
        <w:rPr>
          <w:rFonts w:hint="eastAsia" w:ascii="宋体" w:hAnsi="宋体" w:cs="宋体"/>
          <w:color w:val="auto"/>
          <w:sz w:val="28"/>
          <w:szCs w:val="28"/>
          <w:shd w:val="clear" w:color="auto" w:fill="FFFFFF"/>
        </w:rPr>
      </w:pPr>
    </w:p>
    <w:p w14:paraId="71AC25D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hd w:val="clear" w:color="auto" w:fill="FFFFFF"/>
        </w:rPr>
      </w:pPr>
      <w:r>
        <w:rPr>
          <w:rFonts w:hint="eastAsia" w:ascii="宋体" w:hAnsi="宋体" w:cs="宋体"/>
          <w:color w:val="auto"/>
          <w:shd w:val="clear" w:color="auto" w:fill="FFFFFF"/>
        </w:rPr>
        <w:t>依据《中华人民共和国民法典》等相关法律法规，基于乙方具备本合同的资质资格和履约能力，就甲方租赁乙方的办公设备事宜达成如下协议：</w:t>
      </w:r>
    </w:p>
    <w:p w14:paraId="4B280998">
      <w:pPr>
        <w:spacing w:line="500" w:lineRule="exact"/>
        <w:rPr>
          <w:rFonts w:hint="eastAsia" w:ascii="宋体" w:hAnsi="宋体" w:cs="宋体"/>
          <w:b/>
          <w:bCs/>
          <w:color w:val="auto"/>
          <w:shd w:val="clear" w:color="auto" w:fill="FFFFFF"/>
        </w:rPr>
      </w:pPr>
      <w:r>
        <w:rPr>
          <w:rFonts w:hint="eastAsia" w:ascii="宋体" w:hAnsi="宋体" w:cs="宋体"/>
          <w:b/>
          <w:bCs/>
          <w:color w:val="auto"/>
          <w:shd w:val="clear" w:color="auto" w:fill="FFFFFF"/>
        </w:rPr>
        <w:t>一、租用设备相关配置及价格费用</w:t>
      </w:r>
    </w:p>
    <w:p w14:paraId="01524367">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1.租用设备详见下表：</w:t>
      </w:r>
    </w:p>
    <w:p w14:paraId="466BC83D">
      <w:pPr>
        <w:spacing w:line="500" w:lineRule="exact"/>
        <w:ind w:firstLine="211" w:firstLineChars="100"/>
        <w:rPr>
          <w:rFonts w:hint="eastAsia" w:ascii="宋体" w:hAnsi="宋体" w:cs="宋体"/>
          <w:b/>
          <w:bCs/>
          <w:color w:val="auto"/>
          <w:shd w:val="clear" w:color="auto" w:fill="FFFFFF"/>
          <w:lang w:val="en-US" w:eastAsia="zh-CN"/>
        </w:rPr>
      </w:pPr>
    </w:p>
    <w:p w14:paraId="5A66C46D">
      <w:pPr>
        <w:spacing w:line="500" w:lineRule="exact"/>
        <w:ind w:firstLine="211" w:firstLineChars="100"/>
        <w:rPr>
          <w:rFonts w:hint="default" w:ascii="宋体" w:hAnsi="宋体" w:eastAsia="宋体" w:cs="宋体"/>
          <w:b/>
          <w:bCs/>
          <w:color w:val="auto"/>
          <w:shd w:val="clear" w:color="auto" w:fill="FFFFFF"/>
          <w:lang w:val="en-US" w:eastAsia="zh-CN"/>
        </w:rPr>
      </w:pPr>
      <w:r>
        <w:rPr>
          <w:rFonts w:hint="eastAsia" w:ascii="宋体" w:hAnsi="宋体" w:cs="宋体"/>
          <w:b/>
          <w:bCs/>
          <w:color w:val="auto"/>
          <w:shd w:val="clear" w:color="auto" w:fill="FFFFFF"/>
          <w:lang w:val="en-US" w:eastAsia="zh-CN"/>
        </w:rPr>
        <w:t>价格详见合同附件1.最后报价表</w:t>
      </w:r>
    </w:p>
    <w:p w14:paraId="5717B292">
      <w:pPr>
        <w:spacing w:line="500" w:lineRule="exact"/>
        <w:rPr>
          <w:rFonts w:hint="eastAsia" w:ascii="宋体" w:hAnsi="宋体" w:cs="宋体"/>
          <w:b/>
          <w:bCs/>
          <w:color w:val="auto"/>
          <w:shd w:val="clear" w:color="auto" w:fill="FFFFFF"/>
        </w:rPr>
      </w:pPr>
      <w:r>
        <w:rPr>
          <w:rFonts w:hint="eastAsia" w:ascii="宋体" w:hAnsi="宋体" w:cs="宋体"/>
          <w:b/>
          <w:bCs/>
          <w:color w:val="auto"/>
          <w:shd w:val="clear" w:color="auto" w:fill="FFFFFF"/>
        </w:rPr>
        <w:t>二、租期及租赁费计算</w:t>
      </w:r>
    </w:p>
    <w:p w14:paraId="02637623">
      <w:pPr>
        <w:spacing w:line="500" w:lineRule="exact"/>
        <w:ind w:firstLine="420" w:firstLineChars="200"/>
        <w:rPr>
          <w:rFonts w:hint="default" w:ascii="宋体" w:hAnsi="宋体" w:eastAsia="宋体" w:cs="宋体"/>
          <w:color w:val="auto"/>
          <w:shd w:val="clear" w:color="auto" w:fill="FFFFFF"/>
          <w:lang w:val="en-US" w:eastAsia="zh-CN"/>
        </w:rPr>
      </w:pPr>
      <w:r>
        <w:rPr>
          <w:rFonts w:hint="eastAsia" w:ascii="宋体" w:hAnsi="宋体" w:cs="宋体"/>
          <w:color w:val="auto"/>
          <w:shd w:val="clear" w:color="auto" w:fill="FFFFFF"/>
        </w:rPr>
        <w:t>1.</w:t>
      </w:r>
      <w:r>
        <w:rPr>
          <w:rFonts w:hint="eastAsia" w:ascii="宋体" w:hAnsi="宋体" w:cs="宋体"/>
          <w:color w:val="auto"/>
          <w:shd w:val="clear" w:color="auto" w:fill="FFFFFF"/>
          <w:lang w:val="en-US" w:eastAsia="zh-CN"/>
        </w:rPr>
        <w:t>本合同暂定总金额为人民币0.00元（人民币元整）。根据实际设备使用时间结算。报价包含且不限于设备租金、设备维修费用、设备运抵甲方指定地点的运输、卸货及安装费、使用完成后乙方撤走设备的装卸以及运输费、相关保险费、相关技术人员的费用、税费等。</w:t>
      </w:r>
    </w:p>
    <w:p w14:paraId="13257673">
      <w:pPr>
        <w:spacing w:line="500" w:lineRule="exact"/>
        <w:ind w:firstLine="420" w:firstLineChars="200"/>
        <w:rPr>
          <w:rFonts w:ascii="宋体" w:hAnsi="宋体" w:cs="宋体"/>
          <w:color w:val="auto"/>
          <w:shd w:val="clear" w:color="auto" w:fill="FFFFFF"/>
        </w:rPr>
      </w:pPr>
      <w:r>
        <w:rPr>
          <w:rFonts w:hint="eastAsia" w:ascii="宋体" w:hAnsi="宋体" w:cs="宋体"/>
          <w:color w:val="auto"/>
          <w:shd w:val="clear" w:color="auto" w:fill="FFFFFF"/>
        </w:rPr>
        <w:t>2.计租起始时间为甲方收到设备验收合格之日。计租截止时间为领用人归还设备之日。</w:t>
      </w:r>
    </w:p>
    <w:p w14:paraId="596B5059">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3.乙方根据甲方书面通知的设备型号和数量发货，按照实际使用天数计算租赁费用。</w:t>
      </w:r>
    </w:p>
    <w:p w14:paraId="554CC324">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4.合同有效期内，自第一批次设备验收合格之日起，乙方提供不少于</w:t>
      </w:r>
      <w:r>
        <w:rPr>
          <w:rFonts w:hint="eastAsia" w:ascii="宋体" w:hAnsi="宋体" w:cs="宋体"/>
          <w:color w:val="auto"/>
          <w:shd w:val="clear" w:color="auto" w:fill="FFFFFF"/>
          <w:lang w:val="en-US" w:eastAsia="zh-CN"/>
        </w:rPr>
        <w:t>2</w:t>
      </w:r>
      <w:r>
        <w:rPr>
          <w:rFonts w:hint="eastAsia" w:ascii="宋体" w:hAnsi="宋体" w:cs="宋体"/>
          <w:color w:val="auto"/>
          <w:shd w:val="clear" w:color="auto" w:fill="FFFFFF"/>
        </w:rPr>
        <w:t>台台式电脑</w:t>
      </w:r>
      <w:r>
        <w:rPr>
          <w:rFonts w:hint="eastAsia" w:ascii="宋体" w:hAnsi="宋体" w:cs="宋体"/>
          <w:color w:val="auto"/>
          <w:shd w:val="clear" w:color="auto" w:fill="FFFFFF"/>
          <w:lang w:val="en-US" w:eastAsia="zh-CN"/>
        </w:rPr>
        <w:t>,2台笔记本电脑</w:t>
      </w:r>
      <w:r>
        <w:rPr>
          <w:rFonts w:hint="eastAsia" w:ascii="宋体" w:hAnsi="宋体" w:cs="宋体"/>
          <w:color w:val="auto"/>
          <w:shd w:val="clear" w:color="auto" w:fill="FFFFFF"/>
        </w:rPr>
        <w:t>作为维修替换机，出现问题后及时更换。替换机不计租。</w:t>
      </w:r>
    </w:p>
    <w:p w14:paraId="50F1F0D3">
      <w:pPr>
        <w:spacing w:line="500" w:lineRule="exact"/>
        <w:ind w:firstLine="420" w:firstLineChars="200"/>
        <w:rPr>
          <w:rFonts w:hint="default" w:ascii="宋体" w:hAnsi="宋体" w:eastAsia="宋体" w:cs="宋体"/>
          <w:color w:val="auto"/>
          <w:shd w:val="clear" w:color="auto" w:fill="FFFFFF"/>
          <w:lang w:val="en-US" w:eastAsia="zh-CN"/>
        </w:rPr>
      </w:pPr>
      <w:r>
        <w:rPr>
          <w:rFonts w:hint="eastAsia" w:ascii="宋体" w:hAnsi="宋体" w:cs="宋体"/>
          <w:color w:val="auto"/>
          <w:shd w:val="clear" w:color="auto" w:fill="FFFFFF"/>
          <w:lang w:val="en-US" w:eastAsia="zh-CN"/>
        </w:rPr>
        <w:t>5.</w:t>
      </w:r>
      <w:r>
        <w:rPr>
          <w:rFonts w:hint="eastAsia" w:ascii="宋体" w:hAnsi="宋体" w:cs="宋体"/>
          <w:color w:val="auto"/>
          <w:shd w:val="clear" w:color="auto" w:fill="FFFFFF"/>
        </w:rPr>
        <w:t>本合同有效期为</w:t>
      </w:r>
      <w:r>
        <w:rPr>
          <w:rFonts w:hint="eastAsia" w:ascii="宋体" w:hAnsi="宋体" w:cs="宋体"/>
          <w:color w:val="auto"/>
          <w:shd w:val="clear" w:color="auto" w:fill="FFFFFF"/>
          <w:lang w:val="en-US" w:eastAsia="zh-CN"/>
        </w:rPr>
        <w:t>2026年2月至2026年5月</w:t>
      </w:r>
      <w:r>
        <w:rPr>
          <w:rFonts w:hint="eastAsia" w:ascii="宋体" w:hAnsi="宋体" w:cs="宋体"/>
          <w:color w:val="auto"/>
          <w:shd w:val="clear" w:color="auto" w:fill="FFFFFF"/>
        </w:rPr>
        <w:t>。</w:t>
      </w:r>
    </w:p>
    <w:p w14:paraId="375014EA">
      <w:pPr>
        <w:spacing w:line="500" w:lineRule="exact"/>
        <w:rPr>
          <w:rFonts w:hint="eastAsia" w:ascii="宋体" w:hAnsi="宋体" w:cs="宋体"/>
          <w:b/>
          <w:bCs/>
          <w:color w:val="auto"/>
          <w:shd w:val="clear" w:color="auto" w:fill="FFFFFF"/>
        </w:rPr>
      </w:pPr>
      <w:r>
        <w:rPr>
          <w:rFonts w:hint="eastAsia" w:ascii="宋体" w:hAnsi="宋体" w:cs="宋体"/>
          <w:b/>
          <w:bCs/>
          <w:color w:val="auto"/>
          <w:shd w:val="clear" w:color="auto" w:fill="FFFFFF"/>
        </w:rPr>
        <w:t>三、付款方式</w:t>
      </w:r>
    </w:p>
    <w:p w14:paraId="5ED38AA8">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1</w:t>
      </w:r>
      <w:r>
        <w:rPr>
          <w:rFonts w:hint="eastAsia" w:ascii="宋体" w:hAnsi="宋体" w:cs="宋体"/>
          <w:color w:val="auto"/>
          <w:shd w:val="clear" w:color="auto" w:fill="FFFFFF"/>
          <w:lang w:val="en-US" w:eastAsia="zh-CN"/>
        </w:rPr>
        <w:t>.</w:t>
      </w:r>
      <w:r>
        <w:rPr>
          <w:rFonts w:hint="eastAsia" w:ascii="宋体" w:hAnsi="宋体" w:cs="宋体"/>
          <w:color w:val="auto"/>
          <w:shd w:val="clear" w:color="auto" w:fill="FFFFFF"/>
        </w:rPr>
        <w:t>合同签订后，根据甲方确认的设备数量，甲方向乙方支付批次设备租赁费金额的</w:t>
      </w:r>
      <w:r>
        <w:rPr>
          <w:rFonts w:hint="eastAsia" w:ascii="宋体" w:hAnsi="宋体" w:cs="宋体"/>
          <w:color w:val="auto"/>
          <w:shd w:val="clear" w:color="auto" w:fill="FFFFFF"/>
          <w:lang w:val="en-US" w:eastAsia="zh-CN"/>
        </w:rPr>
        <w:t>5</w:t>
      </w:r>
      <w:r>
        <w:rPr>
          <w:rFonts w:hint="eastAsia" w:ascii="宋体" w:hAnsi="宋体" w:cs="宋体"/>
          <w:color w:val="auto"/>
          <w:shd w:val="clear" w:color="auto" w:fill="FFFFFF"/>
        </w:rPr>
        <w:t>0%作为预付的设备租赁费用。</w:t>
      </w:r>
    </w:p>
    <w:p w14:paraId="5B7ECEF8">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2</w:t>
      </w:r>
      <w:r>
        <w:rPr>
          <w:rFonts w:hint="eastAsia" w:ascii="宋体" w:hAnsi="宋体" w:cs="宋体"/>
          <w:color w:val="auto"/>
          <w:shd w:val="clear" w:color="auto" w:fill="FFFFFF"/>
          <w:lang w:eastAsia="zh-CN"/>
        </w:rPr>
        <w:t>.</w:t>
      </w:r>
      <w:r>
        <w:rPr>
          <w:rFonts w:hint="eastAsia" w:ascii="宋体" w:hAnsi="宋体" w:cs="宋体"/>
          <w:color w:val="auto"/>
          <w:shd w:val="clear" w:color="auto" w:fill="FFFFFF"/>
        </w:rPr>
        <w:t>办公设备租赁期满后</w:t>
      </w:r>
      <w:r>
        <w:rPr>
          <w:rFonts w:hint="eastAsia" w:ascii="宋体" w:hAnsi="宋体" w:cs="宋体"/>
          <w:color w:val="auto"/>
          <w:shd w:val="clear" w:color="auto" w:fill="FFFFFF"/>
          <w:lang w:eastAsia="zh-CN"/>
        </w:rPr>
        <w:t>，</w:t>
      </w:r>
      <w:r>
        <w:rPr>
          <w:rFonts w:hint="eastAsia" w:ascii="宋体" w:hAnsi="宋体" w:cs="宋体"/>
          <w:color w:val="auto"/>
          <w:shd w:val="clear" w:color="auto" w:fill="FFFFFF"/>
          <w:lang w:val="en-US" w:eastAsia="zh-CN"/>
        </w:rPr>
        <w:t>采购</w:t>
      </w:r>
      <w:r>
        <w:rPr>
          <w:rFonts w:hint="eastAsia" w:ascii="宋体" w:hAnsi="宋体" w:cs="宋体"/>
          <w:color w:val="auto"/>
          <w:shd w:val="clear" w:color="auto" w:fill="FFFFFF"/>
        </w:rPr>
        <w:t>产品收货</w:t>
      </w:r>
      <w:r>
        <w:rPr>
          <w:rFonts w:hint="eastAsia" w:ascii="宋体" w:hAnsi="宋体" w:cs="宋体"/>
          <w:color w:val="auto"/>
          <w:shd w:val="clear" w:color="auto" w:fill="FFFFFF"/>
          <w:lang w:val="en-US" w:eastAsia="zh-CN"/>
        </w:rPr>
        <w:t>经甲方</w:t>
      </w:r>
      <w:r>
        <w:rPr>
          <w:rFonts w:hint="eastAsia" w:ascii="宋体" w:hAnsi="宋体" w:cs="宋体"/>
          <w:color w:val="auto"/>
          <w:shd w:val="clear" w:color="auto" w:fill="FFFFFF"/>
        </w:rPr>
        <w:t>验收合格，</w:t>
      </w:r>
      <w:r>
        <w:rPr>
          <w:rFonts w:hint="eastAsia" w:ascii="宋体" w:hAnsi="宋体" w:cs="宋体"/>
          <w:color w:val="auto"/>
          <w:shd w:val="clear" w:color="auto" w:fill="FFFFFF"/>
          <w:lang w:val="en-US" w:eastAsia="zh-CN"/>
        </w:rPr>
        <w:t>乙方向甲方申请结算，经双方确认结算金额后，</w:t>
      </w:r>
      <w:r>
        <w:rPr>
          <w:rFonts w:hint="eastAsia" w:ascii="宋体" w:hAnsi="宋体" w:cs="宋体"/>
          <w:color w:val="auto"/>
          <w:shd w:val="clear" w:color="auto" w:fill="FFFFFF"/>
        </w:rPr>
        <w:t>乙方向甲方开具相应足额的有效发票（普票），甲方在收到发票10个工作日内，甲方向乙方支付合同尾款费用。</w:t>
      </w:r>
    </w:p>
    <w:p w14:paraId="65705FC1">
      <w:pPr>
        <w:spacing w:line="500" w:lineRule="exact"/>
        <w:ind w:firstLine="420" w:firstLineChars="200"/>
        <w:rPr>
          <w:rFonts w:hint="default" w:ascii="宋体" w:hAnsi="宋体" w:eastAsia="宋体" w:cs="宋体"/>
          <w:color w:val="auto"/>
          <w:shd w:val="clear" w:color="auto" w:fill="FFFFFF"/>
          <w:lang w:val="en-US" w:eastAsia="zh-CN"/>
        </w:rPr>
      </w:pPr>
      <w:r>
        <w:rPr>
          <w:rFonts w:hint="eastAsia" w:ascii="宋体" w:hAnsi="宋体" w:cs="宋体"/>
          <w:color w:val="auto"/>
          <w:shd w:val="clear" w:color="auto" w:fill="FFFFFF"/>
          <w:lang w:val="en-US" w:eastAsia="zh-CN"/>
        </w:rPr>
        <w:t>3.款项支付前，乙方需提前10个工作日为甲方出具同等金额增值税普通发票，否则甲方付款期限相应顺延；如因财政审批原因导致延迟付款的，不视为甲方违约，乙方不得向甲方追究任何责任。</w:t>
      </w:r>
    </w:p>
    <w:p w14:paraId="7BB6B9C1">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lang w:val="en-US" w:eastAsia="zh-CN"/>
        </w:rPr>
        <w:t>4</w:t>
      </w:r>
      <w:r>
        <w:rPr>
          <w:rFonts w:hint="eastAsia" w:ascii="宋体" w:hAnsi="宋体" w:cs="宋体"/>
          <w:color w:val="auto"/>
          <w:shd w:val="clear" w:color="auto" w:fill="FFFFFF"/>
        </w:rPr>
        <w:t>.甲方结算相关信息如下：</w:t>
      </w:r>
    </w:p>
    <w:p w14:paraId="4C18512D">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甲方名称：2020年第六届亚洲沙滩运动会组委会</w:t>
      </w:r>
    </w:p>
    <w:p w14:paraId="3A4C5D1C">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纳税人识别号：1246 0200 MB1B 0313 10</w:t>
      </w:r>
    </w:p>
    <w:p w14:paraId="4875D69D">
      <w:pPr>
        <w:spacing w:line="500" w:lineRule="exact"/>
        <w:ind w:firstLine="420" w:firstLineChars="200"/>
        <w:rPr>
          <w:rFonts w:hint="default" w:ascii="宋体" w:hAnsi="宋体" w:eastAsia="宋体" w:cs="宋体"/>
          <w:color w:val="auto"/>
          <w:shd w:val="clear" w:color="auto" w:fill="FFFFFF"/>
          <w:lang w:val="en-US" w:eastAsia="zh-CN"/>
        </w:rPr>
      </w:pPr>
      <w:r>
        <w:rPr>
          <w:rFonts w:hint="eastAsia" w:ascii="宋体" w:hAnsi="宋体" w:cs="宋体"/>
          <w:color w:val="auto"/>
          <w:shd w:val="clear" w:color="auto" w:fill="FFFFFF"/>
        </w:rPr>
        <w:t>开户行：</w:t>
      </w:r>
      <w:r>
        <w:rPr>
          <w:rFonts w:hint="eastAsia" w:ascii="宋体" w:hAnsi="宋体" w:cs="宋体"/>
          <w:color w:val="auto"/>
          <w:shd w:val="clear" w:color="auto" w:fill="FFFFFF"/>
          <w:lang w:val="en-US" w:eastAsia="zh-CN"/>
        </w:rPr>
        <w:t>工商银行三亚分行营业部</w:t>
      </w:r>
    </w:p>
    <w:p w14:paraId="1492985D">
      <w:pPr>
        <w:spacing w:line="500" w:lineRule="exact"/>
        <w:ind w:firstLine="420" w:firstLineChars="200"/>
        <w:rPr>
          <w:rFonts w:hint="default" w:ascii="宋体" w:hAnsi="宋体" w:eastAsia="宋体" w:cs="宋体"/>
          <w:color w:val="auto"/>
          <w:shd w:val="clear" w:color="auto" w:fill="FFFFFF"/>
          <w:lang w:val="en-US" w:eastAsia="zh-CN"/>
        </w:rPr>
      </w:pPr>
      <w:r>
        <w:rPr>
          <w:rFonts w:hint="eastAsia" w:ascii="宋体" w:hAnsi="宋体" w:cs="宋体"/>
          <w:color w:val="auto"/>
          <w:shd w:val="clear" w:color="auto" w:fill="FFFFFF"/>
        </w:rPr>
        <w:t>基本账户：</w:t>
      </w:r>
      <w:r>
        <w:rPr>
          <w:rFonts w:hint="eastAsia" w:ascii="宋体" w:hAnsi="宋体" w:cs="宋体"/>
          <w:color w:val="auto"/>
          <w:shd w:val="clear" w:color="auto" w:fill="FFFFFF"/>
          <w:lang w:val="en-US" w:eastAsia="zh-CN"/>
        </w:rPr>
        <w:t>2201 0262 1920 0345 473</w:t>
      </w:r>
    </w:p>
    <w:p w14:paraId="3A533580">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lang w:val="en-US" w:eastAsia="zh-CN"/>
        </w:rPr>
        <w:t>5</w:t>
      </w:r>
      <w:r>
        <w:rPr>
          <w:rFonts w:hint="eastAsia" w:ascii="宋体" w:hAnsi="宋体" w:cs="宋体"/>
          <w:color w:val="auto"/>
          <w:shd w:val="clear" w:color="auto" w:fill="FFFFFF"/>
        </w:rPr>
        <w:t>.乙方结算相关信息如下：</w:t>
      </w:r>
    </w:p>
    <w:p w14:paraId="728F7515">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乙方名称：</w:t>
      </w:r>
    </w:p>
    <w:p w14:paraId="16334244">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纳税人识别号：</w:t>
      </w:r>
    </w:p>
    <w:p w14:paraId="16C46694">
      <w:pPr>
        <w:spacing w:line="500" w:lineRule="exact"/>
        <w:ind w:firstLine="420" w:firstLineChars="200"/>
        <w:rPr>
          <w:rFonts w:hint="default" w:ascii="宋体" w:hAnsi="宋体" w:eastAsia="宋体" w:cs="宋体"/>
          <w:color w:val="auto"/>
          <w:shd w:val="clear" w:color="auto" w:fill="FFFFFF"/>
          <w:lang w:val="en-US" w:eastAsia="zh-CN"/>
        </w:rPr>
      </w:pPr>
      <w:r>
        <w:rPr>
          <w:rFonts w:hint="eastAsia" w:ascii="宋体" w:hAnsi="宋体" w:cs="宋体"/>
          <w:color w:val="auto"/>
          <w:shd w:val="clear" w:color="auto" w:fill="FFFFFF"/>
        </w:rPr>
        <w:t>开 户 行：</w:t>
      </w:r>
    </w:p>
    <w:p w14:paraId="07C2BECA">
      <w:pPr>
        <w:spacing w:line="500" w:lineRule="exact"/>
        <w:ind w:firstLine="420" w:firstLineChars="200"/>
        <w:rPr>
          <w:rFonts w:hint="default" w:ascii="宋体" w:hAnsi="宋体" w:eastAsia="宋体" w:cs="宋体"/>
          <w:color w:val="auto"/>
          <w:shd w:val="clear" w:color="auto" w:fill="FFFFFF"/>
          <w:lang w:val="en-US" w:eastAsia="zh-CN"/>
        </w:rPr>
      </w:pPr>
      <w:r>
        <w:rPr>
          <w:rFonts w:hint="eastAsia" w:ascii="宋体" w:hAnsi="宋体" w:cs="宋体"/>
          <w:color w:val="auto"/>
          <w:shd w:val="clear" w:color="auto" w:fill="FFFFFF"/>
        </w:rPr>
        <w:t>账   号：</w:t>
      </w:r>
    </w:p>
    <w:p w14:paraId="079DCEF7">
      <w:pPr>
        <w:spacing w:line="500" w:lineRule="exact"/>
        <w:rPr>
          <w:rFonts w:hint="eastAsia" w:ascii="宋体" w:hAnsi="宋体" w:cs="宋体"/>
          <w:b/>
          <w:bCs/>
          <w:color w:val="auto"/>
          <w:shd w:val="clear" w:color="auto" w:fill="FFFFFF"/>
        </w:rPr>
      </w:pPr>
      <w:r>
        <w:rPr>
          <w:rFonts w:hint="eastAsia" w:ascii="宋体" w:hAnsi="宋体" w:cs="宋体"/>
          <w:b/>
          <w:bCs/>
          <w:color w:val="auto"/>
          <w:shd w:val="clear" w:color="auto" w:fill="FFFFFF"/>
        </w:rPr>
        <w:t>四、交货日期</w:t>
      </w:r>
    </w:p>
    <w:p w14:paraId="538E5E9B">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1.乙方在收到甲方通知后，在5个工作日内完成批次租赁设备交货，乙方应对所提供的办公设备保质保量保维护，确保甲方办公的正常使用。</w:t>
      </w:r>
    </w:p>
    <w:p w14:paraId="7234B146">
      <w:pPr>
        <w:spacing w:line="500" w:lineRule="exact"/>
        <w:ind w:firstLine="42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2.交货地点：甲方指定（海南省三亚市区域内）。</w:t>
      </w:r>
    </w:p>
    <w:p w14:paraId="39A79037">
      <w:pPr>
        <w:spacing w:line="500" w:lineRule="exact"/>
        <w:rPr>
          <w:rFonts w:hint="eastAsia" w:ascii="宋体" w:hAnsi="宋体" w:cs="宋体"/>
          <w:b/>
          <w:bCs/>
          <w:color w:val="auto"/>
          <w:shd w:val="clear" w:color="auto" w:fill="FFFFFF"/>
        </w:rPr>
      </w:pPr>
      <w:r>
        <w:rPr>
          <w:rFonts w:hint="eastAsia" w:ascii="宋体" w:hAnsi="宋体" w:cs="宋体"/>
          <w:b/>
          <w:bCs/>
          <w:color w:val="auto"/>
          <w:shd w:val="clear" w:color="auto" w:fill="FFFFFF"/>
        </w:rPr>
        <w:t>五、注意事项</w:t>
      </w:r>
    </w:p>
    <w:p w14:paraId="6D817A9D">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1.甲方在租用设备期间不得转租，分批次租赁实施时如有工作需要，可中途退租。在合同有效期内，如终止本合同，双方</w:t>
      </w:r>
      <w:r>
        <w:rPr>
          <w:rFonts w:hint="eastAsia" w:ascii="宋体" w:hAnsi="宋体" w:cs="宋体"/>
          <w:color w:val="auto"/>
          <w:shd w:val="clear" w:color="auto" w:fill="FFFFFF"/>
          <w:lang w:val="en-US" w:eastAsia="zh-CN"/>
        </w:rPr>
        <w:t>据实</w:t>
      </w:r>
      <w:r>
        <w:rPr>
          <w:rFonts w:hint="eastAsia" w:ascii="宋体" w:hAnsi="宋体" w:cs="宋体"/>
          <w:color w:val="auto"/>
          <w:shd w:val="clear" w:color="auto" w:fill="FFFFFF"/>
        </w:rPr>
        <w:t>结算实际租赁费用，多退少补。</w:t>
      </w:r>
    </w:p>
    <w:p w14:paraId="5343BAD4">
      <w:pPr>
        <w:spacing w:line="500" w:lineRule="exact"/>
        <w:ind w:firstLine="420" w:firstLineChars="200"/>
        <w:rPr>
          <w:rFonts w:ascii="宋体" w:hAnsi="宋体" w:cs="宋体"/>
          <w:color w:val="auto"/>
          <w:shd w:val="clear" w:color="auto" w:fill="FFFFFF"/>
        </w:rPr>
      </w:pPr>
      <w:r>
        <w:rPr>
          <w:rFonts w:hint="eastAsia" w:ascii="宋体" w:hAnsi="宋体" w:cs="宋体"/>
          <w:color w:val="auto"/>
          <w:shd w:val="clear" w:color="auto" w:fill="FFFFFF"/>
        </w:rPr>
        <w:t>2.若甲方人为使用不当，造成的机器损坏</w:t>
      </w:r>
      <w:r>
        <w:rPr>
          <w:rFonts w:hint="eastAsia" w:ascii="宋体" w:hAnsi="宋体" w:cs="宋体"/>
          <w:color w:val="auto"/>
          <w:shd w:val="clear" w:color="auto" w:fill="FFFFFF"/>
          <w:lang w:eastAsia="zh-CN"/>
        </w:rPr>
        <w:t>（</w:t>
      </w:r>
      <w:r>
        <w:rPr>
          <w:rFonts w:hint="eastAsia" w:ascii="宋体" w:hAnsi="宋体" w:cs="宋体"/>
          <w:color w:val="auto"/>
          <w:shd w:val="clear" w:color="auto" w:fill="FFFFFF"/>
          <w:lang w:val="en-US" w:eastAsia="zh-CN"/>
        </w:rPr>
        <w:t>但设备自然损耗的除外</w:t>
      </w:r>
      <w:r>
        <w:rPr>
          <w:rFonts w:hint="eastAsia" w:ascii="宋体" w:hAnsi="宋体" w:cs="宋体"/>
          <w:color w:val="auto"/>
          <w:shd w:val="clear" w:color="auto" w:fill="FFFFFF"/>
          <w:lang w:eastAsia="zh-CN"/>
        </w:rPr>
        <w:t>）</w:t>
      </w:r>
      <w:r>
        <w:rPr>
          <w:rFonts w:hint="eastAsia" w:ascii="宋体" w:hAnsi="宋体" w:cs="宋体"/>
          <w:color w:val="auto"/>
          <w:shd w:val="clear" w:color="auto" w:fill="FFFFFF"/>
        </w:rPr>
        <w:t>，乙方根据实际情况</w:t>
      </w:r>
      <w:r>
        <w:rPr>
          <w:rFonts w:hint="eastAsia" w:ascii="宋体" w:hAnsi="宋体" w:cs="宋体"/>
          <w:color w:val="auto"/>
          <w:shd w:val="clear" w:color="auto" w:fill="FFFFFF"/>
          <w:lang w:val="en-US" w:eastAsia="zh-CN"/>
        </w:rPr>
        <w:t>经甲方书面确认后</w:t>
      </w:r>
      <w:r>
        <w:rPr>
          <w:rFonts w:hint="eastAsia" w:ascii="宋体" w:hAnsi="宋体" w:cs="宋体"/>
          <w:color w:val="auto"/>
          <w:shd w:val="clear" w:color="auto" w:fill="FFFFFF"/>
        </w:rPr>
        <w:t>收取设备维修费用。</w:t>
      </w:r>
    </w:p>
    <w:p w14:paraId="69DC7D1C">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3.如甲方在租用设备期间遗失设备或使用不当造成设备无法维修，甲方应予赔偿。赔偿费用为台式电脑1000元/台，笔记本电脑1500元/台，打印机5000元/台。</w:t>
      </w:r>
    </w:p>
    <w:p w14:paraId="3CE5EF16">
      <w:pPr>
        <w:spacing w:line="500" w:lineRule="exact"/>
        <w:rPr>
          <w:rFonts w:hint="eastAsia" w:ascii="宋体" w:hAnsi="宋体" w:cs="宋体"/>
          <w:b/>
          <w:bCs/>
          <w:color w:val="auto"/>
          <w:shd w:val="clear" w:color="auto" w:fill="FFFFFF"/>
        </w:rPr>
      </w:pPr>
      <w:r>
        <w:rPr>
          <w:rFonts w:hint="eastAsia" w:ascii="宋体" w:hAnsi="宋体" w:cs="宋体"/>
          <w:b/>
          <w:bCs/>
          <w:color w:val="auto"/>
          <w:shd w:val="clear" w:color="auto" w:fill="FFFFFF"/>
        </w:rPr>
        <w:t>六、权利与义务</w:t>
      </w:r>
    </w:p>
    <w:p w14:paraId="53EF125E">
      <w:pPr>
        <w:spacing w:line="500" w:lineRule="exact"/>
        <w:ind w:firstLine="420" w:firstLineChars="200"/>
        <w:rPr>
          <w:rFonts w:ascii="宋体" w:hAnsi="宋体" w:cs="宋体"/>
          <w:color w:val="auto"/>
          <w:shd w:val="clear" w:color="auto" w:fill="FFFFFF"/>
        </w:rPr>
      </w:pPr>
      <w:r>
        <w:rPr>
          <w:rFonts w:hint="eastAsia" w:ascii="宋体" w:hAnsi="宋体" w:cs="宋体"/>
          <w:color w:val="auto"/>
          <w:shd w:val="clear" w:color="auto" w:fill="FFFFFF"/>
        </w:rPr>
        <w:t>1.乙方保证向甲方提供如上表所示的配套机器，并且保证所有器材匹配工作负荷、运行良好；并在合同有效期内负责对机器做定期保养和维护工作。打印机使用的墨盒由甲方提供。感光鼓等消耗品由乙方免费提供，使用过程中收到甲方通知后乙方及时提供及安装。</w:t>
      </w:r>
    </w:p>
    <w:p w14:paraId="0D56EDAE">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2.合同期内，乙方安排专人对接合同内设备的维护和维修。在租用设备不超过50台且乙方已提供足够的替换设备，乙方技术人员须每月不少于1次对租赁设备进行检修维护。租用设备超过50台乙方须派专人常驻三亚进行服务，甲方报修后4小时内响应，72小时内解决问题或更换设备。</w:t>
      </w:r>
    </w:p>
    <w:p w14:paraId="00F289D0">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3.合同有效期内，甲方在使用设备期间，出现非人为造成的故障，可随时通知乙方，乙方最迟不超过报修次日上门维修或更换能正常使用的机器。</w:t>
      </w:r>
    </w:p>
    <w:p w14:paraId="5CC0090D">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4.合同有效期内，乙方对办公设备的维修维护保养免收一切费用。甲方书面验收合格前，</w:t>
      </w:r>
      <w:r>
        <w:rPr>
          <w:rFonts w:hint="eastAsia" w:ascii="宋体" w:hAnsi="宋体" w:cs="宋体"/>
          <w:color w:val="auto"/>
          <w:shd w:val="clear" w:color="auto" w:fill="FFFFFF"/>
          <w:lang w:val="en-US" w:eastAsia="zh-CN"/>
        </w:rPr>
        <w:t>租赁设备的</w:t>
      </w:r>
      <w:r>
        <w:rPr>
          <w:rFonts w:hint="eastAsia" w:ascii="宋体" w:hAnsi="宋体" w:cs="宋体"/>
          <w:color w:val="auto"/>
          <w:shd w:val="clear" w:color="auto" w:fill="FFFFFF"/>
        </w:rPr>
        <w:t>毁损、丢失及产生一切费用的风险由</w:t>
      </w:r>
      <w:r>
        <w:rPr>
          <w:rFonts w:hint="eastAsia" w:ascii="宋体" w:hAnsi="宋体" w:cs="宋体"/>
          <w:color w:val="auto"/>
          <w:shd w:val="clear" w:color="auto" w:fill="FFFFFF"/>
          <w:lang w:val="en-US" w:eastAsia="zh-CN"/>
        </w:rPr>
        <w:t>乙方</w:t>
      </w:r>
      <w:r>
        <w:rPr>
          <w:rFonts w:hint="eastAsia" w:ascii="宋体" w:hAnsi="宋体" w:cs="宋体"/>
          <w:color w:val="auto"/>
          <w:shd w:val="clear" w:color="auto" w:fill="FFFFFF"/>
        </w:rPr>
        <w:t>承担。</w:t>
      </w:r>
    </w:p>
    <w:p w14:paraId="111C5479">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5.乙方按合同时间及时向甲方提供所需办公设备，不得任意调换设备品牌及参数，如有特别情况，需经甲方同意方可办理。乙方应保证所提供的</w:t>
      </w:r>
      <w:r>
        <w:rPr>
          <w:rFonts w:hint="eastAsia" w:ascii="宋体" w:hAnsi="宋体" w:cs="宋体"/>
          <w:color w:val="auto"/>
          <w:shd w:val="clear" w:color="auto" w:fill="FFFFFF"/>
          <w:lang w:val="en-US" w:eastAsia="zh-CN"/>
        </w:rPr>
        <w:t>租赁</w:t>
      </w:r>
      <w:r>
        <w:rPr>
          <w:rFonts w:hint="eastAsia" w:ascii="宋体" w:hAnsi="宋体" w:cs="宋体"/>
          <w:color w:val="auto"/>
          <w:shd w:val="clear" w:color="auto" w:fill="FFFFFF"/>
        </w:rPr>
        <w:t>设备不侵犯任何第三方知识产权及其他合法权益。如发生第三方提出权利主张或指控，乙方应独立承担全部法律与经济责任，甲方不承担任何责任。</w:t>
      </w:r>
    </w:p>
    <w:p w14:paraId="4EEA2954">
      <w:pPr>
        <w:spacing w:line="500" w:lineRule="exact"/>
        <w:ind w:firstLine="420" w:firstLineChars="200"/>
        <w:rPr>
          <w:rFonts w:hint="eastAsia" w:ascii="宋体" w:hAnsi="宋体" w:cs="宋体"/>
          <w:color w:val="auto"/>
          <w:shd w:val="clear" w:color="auto" w:fill="FFFFFF"/>
        </w:rPr>
      </w:pPr>
      <w:r>
        <w:rPr>
          <w:rFonts w:hint="eastAsia" w:ascii="宋体" w:hAnsi="宋体" w:cs="宋体"/>
          <w:color w:val="auto"/>
          <w:shd w:val="clear" w:color="auto" w:fill="FFFFFF"/>
        </w:rPr>
        <w:t>6.在租赁的使用过程当中，甲方务必爱护仪器设备，妥善保管，小心使用，不可私自拆卸（凭易碎纸标签判断），否则如有损坏或机身表面严重损伤者，</w:t>
      </w:r>
      <w:r>
        <w:rPr>
          <w:rFonts w:hint="eastAsia" w:ascii="宋体" w:hAnsi="宋体" w:cs="宋体"/>
          <w:color w:val="auto"/>
          <w:shd w:val="clear" w:color="auto" w:fill="FFFFFF"/>
          <w:lang w:val="en-US" w:eastAsia="zh-CN"/>
        </w:rPr>
        <w:t>乙方</w:t>
      </w:r>
      <w:r>
        <w:rPr>
          <w:rFonts w:hint="eastAsia" w:ascii="宋体" w:hAnsi="宋体" w:cs="宋体"/>
          <w:color w:val="auto"/>
          <w:shd w:val="clear" w:color="auto" w:fill="FFFFFF"/>
        </w:rPr>
        <w:t>按维修价格或复原所需费用</w:t>
      </w:r>
      <w:r>
        <w:rPr>
          <w:rFonts w:hint="eastAsia" w:ascii="宋体" w:hAnsi="宋体" w:cs="宋体"/>
          <w:color w:val="auto"/>
          <w:shd w:val="clear" w:color="auto" w:fill="FFFFFF"/>
          <w:lang w:val="en-US" w:eastAsia="zh-CN"/>
        </w:rPr>
        <w:t>经甲方书面确认后</w:t>
      </w:r>
      <w:r>
        <w:rPr>
          <w:rFonts w:hint="eastAsia" w:ascii="宋体" w:hAnsi="宋体" w:cs="宋体"/>
          <w:color w:val="auto"/>
          <w:shd w:val="clear" w:color="auto" w:fill="FFFFFF"/>
        </w:rPr>
        <w:t>收取赔偿费。</w:t>
      </w:r>
    </w:p>
    <w:p w14:paraId="76356C71">
      <w:pPr>
        <w:spacing w:line="500" w:lineRule="exact"/>
        <w:ind w:firstLine="169" w:firstLineChars="80"/>
        <w:rPr>
          <w:rFonts w:hint="default" w:ascii="宋体" w:hAnsi="宋体" w:cs="宋体"/>
          <w:b/>
          <w:bCs/>
          <w:color w:val="auto"/>
          <w:shd w:val="clear" w:color="auto" w:fill="FFFFFF"/>
          <w:lang w:val="en-US" w:eastAsia="zh-CN"/>
        </w:rPr>
      </w:pPr>
      <w:r>
        <w:rPr>
          <w:rFonts w:hint="eastAsia" w:ascii="宋体" w:hAnsi="宋体" w:cs="宋体"/>
          <w:b/>
          <w:bCs/>
          <w:color w:val="auto"/>
          <w:shd w:val="clear" w:color="auto" w:fill="FFFFFF"/>
          <w:lang w:val="en-US" w:eastAsia="zh-CN"/>
        </w:rPr>
        <w:t>七、不可抗力</w:t>
      </w:r>
    </w:p>
    <w:p w14:paraId="61FB3913">
      <w:pPr>
        <w:spacing w:line="500" w:lineRule="exact"/>
        <w:ind w:firstLine="420" w:firstLineChars="200"/>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lang w:eastAsia="zh-CN"/>
        </w:rPr>
        <w:t>1.不可抗力是指因无法预见、无法避免且无法克服之原因发生的事项，包括但不限于地震、台风、海啸、瘟疫、火灾、洪水、重大疫情、政府行为、战争、恐怖袭击、蓄意破坏等客观情况。</w:t>
      </w:r>
    </w:p>
    <w:p w14:paraId="4C56C5CA">
      <w:pPr>
        <w:spacing w:line="500" w:lineRule="exact"/>
        <w:ind w:firstLine="420" w:firstLineChars="200"/>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lang w:eastAsia="zh-CN"/>
        </w:rPr>
        <w:t>2.本合同项下任何一方对于因不可抗力致使本合同不能履行或不能全部履行而给对方造成的任何损失不承担违约责任。</w:t>
      </w:r>
    </w:p>
    <w:p w14:paraId="35EB4612">
      <w:pPr>
        <w:spacing w:line="500" w:lineRule="exact"/>
        <w:ind w:firstLine="420" w:firstLineChars="200"/>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lang w:eastAsia="zh-CN"/>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6DF21D80">
      <w:pPr>
        <w:spacing w:line="500" w:lineRule="exact"/>
        <w:ind w:firstLine="420" w:firstLineChars="200"/>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lang w:eastAsia="zh-CN"/>
        </w:rPr>
        <w:t>4.不可抗力影响因素消失以后，双方应协商是否继续履行合同。如果不可抗力因素对合同一方的义务产生实质性、无法补救的影响，导致合同已无法履行，双方应通过书面形式终止本合同。</w:t>
      </w:r>
    </w:p>
    <w:p w14:paraId="573CCDA6">
      <w:pPr>
        <w:spacing w:line="500" w:lineRule="exact"/>
        <w:ind w:firstLine="420" w:firstLineChars="200"/>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lang w:eastAsia="zh-CN"/>
        </w:rPr>
        <w:t>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14:paraId="557296DE">
      <w:pPr>
        <w:spacing w:line="500" w:lineRule="exact"/>
        <w:ind w:firstLine="169" w:firstLineChars="80"/>
        <w:rPr>
          <w:rFonts w:hint="eastAsia" w:ascii="宋体" w:hAnsi="宋体" w:cs="宋体"/>
          <w:b/>
          <w:bCs/>
          <w:color w:val="auto"/>
          <w:shd w:val="clear" w:color="auto" w:fill="FFFFFF"/>
        </w:rPr>
      </w:pPr>
      <w:r>
        <w:rPr>
          <w:rFonts w:hint="eastAsia" w:ascii="宋体" w:hAnsi="宋体" w:cs="宋体"/>
          <w:b/>
          <w:bCs/>
          <w:color w:val="auto"/>
          <w:shd w:val="clear" w:color="auto" w:fill="FFFFFF"/>
          <w:lang w:val="en-US" w:eastAsia="zh-CN"/>
        </w:rPr>
        <w:t>八</w:t>
      </w:r>
      <w:r>
        <w:rPr>
          <w:rFonts w:hint="eastAsia" w:ascii="宋体" w:hAnsi="宋体" w:cs="宋体"/>
          <w:b/>
          <w:bCs/>
          <w:color w:val="auto"/>
          <w:shd w:val="clear" w:color="auto" w:fill="FFFFFF"/>
        </w:rPr>
        <w:t>、签收方式</w:t>
      </w:r>
    </w:p>
    <w:p w14:paraId="536F0F94">
      <w:pPr>
        <w:spacing w:line="500" w:lineRule="exact"/>
        <w:ind w:firstLine="420" w:firstLineChars="200"/>
        <w:rPr>
          <w:rFonts w:hint="default" w:ascii="宋体" w:hAnsi="宋体" w:eastAsia="宋体" w:cs="宋体"/>
          <w:color w:val="auto"/>
          <w:shd w:val="clear" w:color="auto" w:fill="FFFFFF"/>
          <w:lang w:val="en-US" w:eastAsia="zh-CN"/>
        </w:rPr>
      </w:pPr>
      <w:r>
        <w:rPr>
          <w:rFonts w:hint="eastAsia" w:ascii="宋体" w:hAnsi="宋体" w:cs="宋体"/>
          <w:color w:val="auto"/>
          <w:shd w:val="clear" w:color="auto" w:fill="FFFFFF"/>
        </w:rPr>
        <w:t>1.合同签订后，甲方应按上表提供的设备型号作为签收依据。</w:t>
      </w:r>
      <w:r>
        <w:rPr>
          <w:rFonts w:hint="eastAsia" w:ascii="宋体" w:hAnsi="宋体" w:eastAsia="宋体" w:cs="宋体"/>
          <w:i w:val="0"/>
          <w:iCs w:val="0"/>
          <w:caps w:val="0"/>
          <w:color w:val="auto"/>
          <w:spacing w:val="0"/>
          <w:sz w:val="21"/>
          <w:szCs w:val="22"/>
          <w:shd w:val="clear" w:color="auto" w:fill="FFFFFF"/>
        </w:rPr>
        <w:t>验收标准包括但不限于：设备外观完好、无明显划痕、开机运行顺畅、系统版本及软件配置符合甲方要求。</w:t>
      </w:r>
      <w:r>
        <w:rPr>
          <w:rFonts w:hint="eastAsia" w:ascii="宋体" w:hAnsi="宋体" w:cs="宋体"/>
          <w:color w:val="auto"/>
          <w:shd w:val="clear" w:color="auto" w:fill="FFFFFF"/>
        </w:rPr>
        <w:t>若有不符合，乙方应及时做好设备的更换工作，否则甲方有权拒收，并有权要求乙方退还甲方的合同款项。</w:t>
      </w:r>
      <w:r>
        <w:rPr>
          <w:rFonts w:hint="eastAsia" w:ascii="宋体" w:hAnsi="宋体" w:cs="宋体"/>
          <w:color w:val="auto"/>
          <w:shd w:val="clear" w:color="auto" w:fill="FFFFFF"/>
          <w:lang w:val="en-US" w:eastAsia="zh-CN"/>
        </w:rPr>
        <w:t>同时甲方</w:t>
      </w:r>
      <w:r>
        <w:rPr>
          <w:rFonts w:hint="eastAsia" w:ascii="宋体" w:hAnsi="宋体" w:cs="宋体"/>
          <w:color w:val="auto"/>
          <w:shd w:val="clear" w:color="auto" w:fill="FFFFFF"/>
        </w:rPr>
        <w:t>可自行委托第三方租赁合格货物以满足使用需求</w:t>
      </w:r>
      <w:r>
        <w:rPr>
          <w:rFonts w:hint="eastAsia" w:ascii="宋体" w:hAnsi="宋体" w:cs="宋体"/>
          <w:color w:val="auto"/>
          <w:shd w:val="clear" w:color="auto" w:fill="FFFFFF"/>
          <w:lang w:eastAsia="zh-CN"/>
        </w:rPr>
        <w:t>，</w:t>
      </w:r>
      <w:r>
        <w:rPr>
          <w:rFonts w:hint="eastAsia" w:ascii="宋体" w:hAnsi="宋体" w:cs="宋体"/>
          <w:color w:val="auto"/>
          <w:shd w:val="clear" w:color="auto" w:fill="FFFFFF"/>
        </w:rPr>
        <w:t>由此产生的全部费用均甲方有权向乙方追偿。</w:t>
      </w:r>
      <w:r>
        <w:rPr>
          <w:rFonts w:hint="eastAsia" w:ascii="宋体" w:hAnsi="宋体" w:cs="宋体"/>
          <w:color w:val="auto"/>
          <w:shd w:val="clear" w:color="auto" w:fill="FFFFFF"/>
          <w:lang w:val="en-US" w:eastAsia="zh-CN"/>
        </w:rPr>
        <w:t>因甲方验收不合格的费用支出由乙方承担。</w:t>
      </w:r>
    </w:p>
    <w:p w14:paraId="4061ABF3">
      <w:pPr>
        <w:spacing w:line="500" w:lineRule="exact"/>
        <w:ind w:firstLine="420" w:firstLineChars="200"/>
        <w:rPr>
          <w:rFonts w:ascii="宋体" w:hAnsi="宋体" w:cs="宋体"/>
          <w:color w:val="auto"/>
          <w:shd w:val="clear" w:color="auto" w:fill="FFFFFF"/>
        </w:rPr>
      </w:pPr>
      <w:r>
        <w:rPr>
          <w:rFonts w:hint="eastAsia" w:ascii="宋体" w:hAnsi="宋体" w:cs="宋体"/>
          <w:color w:val="auto"/>
          <w:shd w:val="clear" w:color="auto" w:fill="FFFFFF"/>
        </w:rPr>
        <w:t>2.若因市场或者客观原因，原合同设备机型无法供应，经双方协商同意后，乙方可提供同等或高于原合同设备的替代机型给甲方。</w:t>
      </w:r>
    </w:p>
    <w:p w14:paraId="733B8800">
      <w:pPr>
        <w:spacing w:line="500" w:lineRule="exact"/>
        <w:rPr>
          <w:rFonts w:hint="eastAsia" w:ascii="黑体" w:hAnsi="黑体" w:eastAsia="黑体" w:cs="黑体"/>
          <w:color w:val="auto"/>
          <w:shd w:val="clear" w:color="auto" w:fill="FFFFFF"/>
        </w:rPr>
      </w:pPr>
      <w:r>
        <w:rPr>
          <w:rFonts w:hint="eastAsia" w:ascii="宋体" w:hAnsi="宋体" w:cs="宋体"/>
          <w:b/>
          <w:bCs/>
          <w:color w:val="auto"/>
          <w:shd w:val="clear" w:color="auto" w:fill="FFFFFF"/>
          <w:lang w:val="en-US" w:eastAsia="zh-CN"/>
        </w:rPr>
        <w:t>九</w:t>
      </w:r>
      <w:r>
        <w:rPr>
          <w:rFonts w:hint="eastAsia" w:ascii="宋体" w:hAnsi="宋体" w:cs="宋体"/>
          <w:b/>
          <w:bCs/>
          <w:color w:val="auto"/>
          <w:shd w:val="clear" w:color="auto" w:fill="FFFFFF"/>
        </w:rPr>
        <w:t>、违约责任</w:t>
      </w:r>
    </w:p>
    <w:p w14:paraId="48A46F10">
      <w:pPr>
        <w:spacing w:line="500" w:lineRule="exact"/>
        <w:ind w:firstLine="42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1.合同签订后，因甲方原因（因预算拨款或上级部门审批原因除外）无故延迟付款，每日违约金按合同金额的万分之一向乙方进行赔偿。因乙方原因延迟交货或延迟维护的，乙方应承担第二条的违约责任。</w:t>
      </w:r>
    </w:p>
    <w:p w14:paraId="401197C7">
      <w:pPr>
        <w:spacing w:line="500" w:lineRule="exact"/>
        <w:ind w:firstLine="420" w:firstLineChars="200"/>
        <w:rPr>
          <w:rFonts w:hint="default"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2.任何一方未按照合同约定履行义务或者履行义务不符合条件的，视为违反合同约定，应当向对方承担违约责任，违约金按照设备租金的3%计算。乙方延迟交货的，每延迟一日按该批次设备</w:t>
      </w:r>
      <w:r>
        <w:rPr>
          <w:rFonts w:hint="eastAsia" w:ascii="宋体" w:hAnsi="宋体" w:cs="宋体"/>
          <w:color w:val="auto"/>
          <w:shd w:val="clear" w:color="auto" w:fill="FFFFFF"/>
          <w:lang w:val="en-US" w:eastAsia="zh-CN"/>
        </w:rPr>
        <w:t>租金</w:t>
      </w:r>
      <w:r>
        <w:rPr>
          <w:rFonts w:hint="eastAsia" w:ascii="宋体" w:hAnsi="宋体" w:eastAsia="宋体" w:cs="宋体"/>
          <w:color w:val="auto"/>
          <w:shd w:val="clear" w:color="auto" w:fill="FFFFFF"/>
        </w:rPr>
        <w:t xml:space="preserve">的 1% 向甲方支付违约金；延迟超过 5 日的，甲方有权解除该批次设备租赁约定，乙方需退还已支付的预付款，并支付该批次设备租金 </w:t>
      </w:r>
      <w:r>
        <w:rPr>
          <w:rFonts w:hint="eastAsia" w:ascii="宋体" w:hAnsi="宋体" w:cs="宋体"/>
          <w:color w:val="auto"/>
          <w:shd w:val="clear" w:color="auto" w:fill="FFFFFF"/>
          <w:lang w:val="en-US" w:eastAsia="zh-CN"/>
        </w:rPr>
        <w:t>10</w:t>
      </w:r>
      <w:r>
        <w:rPr>
          <w:rFonts w:hint="eastAsia" w:ascii="宋体" w:hAnsi="宋体" w:eastAsia="宋体" w:cs="宋体"/>
          <w:color w:val="auto"/>
          <w:shd w:val="clear" w:color="auto" w:fill="FFFFFF"/>
        </w:rPr>
        <w:t>% 的违约金</w:t>
      </w:r>
      <w:r>
        <w:rPr>
          <w:rFonts w:hint="eastAsia" w:ascii="宋体" w:hAnsi="宋体" w:cs="宋体"/>
          <w:color w:val="auto"/>
          <w:shd w:val="clear" w:color="auto" w:fill="FFFFFF"/>
          <w:lang w:eastAsia="zh-CN"/>
        </w:rPr>
        <w:t>。</w:t>
      </w:r>
      <w:r>
        <w:rPr>
          <w:rFonts w:hint="eastAsia" w:ascii="宋体" w:hAnsi="宋体" w:cs="宋体"/>
          <w:color w:val="auto"/>
          <w:shd w:val="clear" w:color="auto" w:fill="FFFFFF"/>
          <w:lang w:val="en-US" w:eastAsia="zh-CN"/>
        </w:rPr>
        <w:t>若违约金不足以弥补甲方损失的，甲方还有权要求乙方承担全部损失（包括但不限于第三方替代履行费用）。</w:t>
      </w:r>
    </w:p>
    <w:p w14:paraId="110194A7">
      <w:pPr>
        <w:spacing w:line="500" w:lineRule="exact"/>
        <w:ind w:firstLine="42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3.退机时，甲方应保证机器设备完好、无缺损件</w:t>
      </w:r>
      <w:r>
        <w:rPr>
          <w:rFonts w:hint="eastAsia" w:ascii="宋体" w:hAnsi="宋体" w:cs="宋体"/>
          <w:color w:val="auto"/>
          <w:shd w:val="clear" w:color="auto" w:fill="FFFFFF"/>
          <w:lang w:eastAsia="zh-CN"/>
        </w:rPr>
        <w:t>，但正常使用导致的自然磨损、折旧及外观轻微划痕除外</w:t>
      </w:r>
      <w:r>
        <w:rPr>
          <w:rFonts w:hint="eastAsia" w:ascii="宋体" w:hAnsi="宋体" w:eastAsia="宋体" w:cs="宋体"/>
          <w:color w:val="auto"/>
          <w:shd w:val="clear" w:color="auto" w:fill="FFFFFF"/>
        </w:rPr>
        <w:t>，否则如有损坏或机身表面严重损伤者，按维修价格或复原所需费用收取赔偿费。</w:t>
      </w:r>
    </w:p>
    <w:p w14:paraId="006D6851">
      <w:pPr>
        <w:spacing w:line="500" w:lineRule="exact"/>
        <w:ind w:firstLine="42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4.在租赁期间甲方应有专人妥善保管租用的机器设备，如机器设备丢失，则甲方需按机器残值现价赔偿乙方的损失。</w:t>
      </w:r>
    </w:p>
    <w:p w14:paraId="4B4FCF5B">
      <w:pPr>
        <w:spacing w:line="500" w:lineRule="exact"/>
        <w:ind w:firstLine="42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5.乙方不负责已经交付给甲方使用的设备内的数据安全，若设备发生故障进行维修，甲方应日常做好数据的备份。设备归还前，乙方须在甲方监督下对所有存储设备进行格式化或采用专业数据清除工具彻底清除数据，确保数据不可恢复；如因乙方在维修、回收过程中导致甲方数据泄露的，乙方应承担相应法律责任。</w:t>
      </w:r>
    </w:p>
    <w:p w14:paraId="24B0BDD9">
      <w:pPr>
        <w:spacing w:line="500" w:lineRule="exact"/>
        <w:ind w:firstLine="420" w:firstLineChars="200"/>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lang w:val="en-US" w:eastAsia="zh-CN"/>
        </w:rPr>
        <w:t>6.乙方提供的租赁产品不符合合同约定的质量标准或存在产品质量缺陷，甲方有权要求乙方根据采购文件要求及时修理、重作、更换，并承担由此给甲方造成的损失。</w:t>
      </w:r>
    </w:p>
    <w:p w14:paraId="5D50D445">
      <w:pPr>
        <w:spacing w:line="500" w:lineRule="exact"/>
        <w:ind w:firstLine="420" w:firstLineChars="200"/>
        <w:rPr>
          <w:rFonts w:hint="eastAsia" w:ascii="宋体" w:hAnsi="宋体" w:cs="宋体"/>
          <w:color w:val="auto"/>
          <w:shd w:val="clear" w:color="auto" w:fill="FFFFFF"/>
          <w:lang w:val="en-US" w:eastAsia="zh-CN"/>
        </w:rPr>
      </w:pPr>
      <w:r>
        <w:rPr>
          <w:rFonts w:hint="eastAsia" w:ascii="宋体" w:hAnsi="宋体" w:cs="宋体"/>
          <w:color w:val="auto"/>
          <w:shd w:val="clear" w:color="auto" w:fill="FFFFFF"/>
          <w:lang w:val="en-US" w:eastAsia="zh-CN"/>
        </w:rPr>
        <w:t>7. 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367FE02A">
      <w:pPr>
        <w:spacing w:line="500" w:lineRule="exact"/>
        <w:ind w:firstLine="420" w:firstLineChars="200"/>
        <w:rPr>
          <w:rFonts w:hint="default" w:ascii="宋体" w:hAnsi="宋体" w:cs="宋体"/>
          <w:color w:val="auto"/>
          <w:shd w:val="clear" w:color="auto" w:fill="FFFFFF"/>
          <w:lang w:val="en-US" w:eastAsia="zh-CN"/>
        </w:rPr>
      </w:pPr>
      <w:r>
        <w:rPr>
          <w:rFonts w:hint="eastAsia" w:ascii="宋体" w:hAnsi="宋体" w:cs="宋体"/>
          <w:color w:val="auto"/>
          <w:shd w:val="clear" w:color="auto" w:fill="FFFFFF"/>
          <w:lang w:val="en-US" w:eastAsia="zh-CN"/>
        </w:rPr>
        <w:t>8. 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4177D6F1">
      <w:pPr>
        <w:spacing w:line="500" w:lineRule="exact"/>
        <w:rPr>
          <w:rFonts w:hint="eastAsia" w:ascii="宋体" w:hAnsi="宋体" w:cs="宋体"/>
          <w:b/>
          <w:bCs/>
          <w:color w:val="auto"/>
          <w:shd w:val="clear" w:color="auto" w:fill="FFFFFF"/>
        </w:rPr>
      </w:pPr>
      <w:r>
        <w:rPr>
          <w:rFonts w:hint="eastAsia" w:ascii="宋体" w:hAnsi="宋体" w:cs="宋体"/>
          <w:b/>
          <w:bCs/>
          <w:color w:val="auto"/>
          <w:shd w:val="clear" w:color="auto" w:fill="FFFFFF"/>
          <w:lang w:val="en-US" w:eastAsia="zh-CN"/>
        </w:rPr>
        <w:t>十</w:t>
      </w:r>
      <w:r>
        <w:rPr>
          <w:rFonts w:hint="eastAsia" w:ascii="宋体" w:hAnsi="宋体" w:cs="宋体"/>
          <w:b/>
          <w:bCs/>
          <w:color w:val="auto"/>
          <w:shd w:val="clear" w:color="auto" w:fill="FFFFFF"/>
        </w:rPr>
        <w:t>、争议解决方式</w:t>
      </w:r>
    </w:p>
    <w:p w14:paraId="69449DCE">
      <w:pPr>
        <w:spacing w:line="500" w:lineRule="exact"/>
        <w:ind w:firstLine="560"/>
        <w:rPr>
          <w:rFonts w:hint="eastAsia" w:ascii="宋体" w:hAnsi="宋体" w:cs="宋体"/>
          <w:color w:val="auto"/>
          <w:shd w:val="clear" w:color="auto" w:fill="FFFFFF"/>
        </w:rPr>
      </w:pPr>
      <w:r>
        <w:rPr>
          <w:rFonts w:hint="eastAsia" w:ascii="宋体" w:hAnsi="宋体" w:cs="宋体"/>
          <w:color w:val="auto"/>
          <w:shd w:val="clear" w:color="auto" w:fill="FFFFFF"/>
        </w:rPr>
        <w:t xml:space="preserve">在本合同履行中，若发生争议，双方应先协商解决；协商不成时，任意一方均可向甲方住所地有管辖权的人民法院提起诉讼。争议或诉讼期间，乙方须继续履行合同项下全部义务，不得以争议为由拒绝服务或延迟执行。2. 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服务、配合办理手续等），如因乙方不配合产生代为履行费用，甲方有权向乙方全额追偿。 </w:t>
      </w:r>
    </w:p>
    <w:p w14:paraId="21CA3AA5">
      <w:pPr>
        <w:spacing w:line="480" w:lineRule="exact"/>
        <w:rPr>
          <w:rStyle w:val="17"/>
          <w:rFonts w:hint="eastAsia" w:ascii="宋体" w:hAnsi="宋体" w:cs="宋体"/>
          <w:b/>
          <w:color w:val="auto"/>
        </w:rPr>
      </w:pPr>
      <w:r>
        <w:rPr>
          <w:rStyle w:val="17"/>
          <w:rFonts w:hint="eastAsia" w:ascii="宋体" w:hAnsi="宋体" w:cs="宋体"/>
          <w:b/>
          <w:color w:val="auto"/>
        </w:rPr>
        <w:t>十</w:t>
      </w:r>
      <w:r>
        <w:rPr>
          <w:rStyle w:val="17"/>
          <w:rFonts w:hint="eastAsia" w:ascii="宋体" w:hAnsi="宋体" w:cs="宋体"/>
          <w:b/>
          <w:color w:val="auto"/>
          <w:lang w:val="en-US" w:eastAsia="zh-CN"/>
        </w:rPr>
        <w:t>一</w:t>
      </w:r>
      <w:r>
        <w:rPr>
          <w:rStyle w:val="17"/>
          <w:rFonts w:hint="eastAsia" w:ascii="宋体" w:hAnsi="宋体" w:cs="宋体"/>
          <w:b/>
          <w:color w:val="auto"/>
        </w:rPr>
        <w:t>、无市场开发权</w:t>
      </w:r>
    </w:p>
    <w:p w14:paraId="545E4164">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1.乙方知晓并完全理解，隐性营销是指由自然人、法人和非法人组织所进行的可能明示或暗示其与组委会之间的任何活动之间具有事实上并不存在的商业关联，或虽具有一定的关联但未经组委会授权进行广告、宣传、商业识别或其他市场开发活动。</w:t>
      </w:r>
    </w:p>
    <w:p w14:paraId="1A3F9A38">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2.乙方承诺，将严格遵守运动会标志保护和知识产权保护等方面的法律法规和市场开发的相关规则，坚持依法诚信经营，全面履行合同义务；未经权利人许可，不得从事以下行为：</w:t>
      </w:r>
    </w:p>
    <w:p w14:paraId="5478F175">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2.1自行或者协助任何第三方为商业目的（含潜在商业目的）使用运动会标志或近似标志。</w:t>
      </w:r>
    </w:p>
    <w:p w14:paraId="41EC8494">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2.2自行或者协助任何第三方通过明示或暗示的方式，从事任何可能使人误认为与运动会相关联的市场营销活动，包括但不限于：将其商品、服务与运动会或者运动会运动相关联；声称其为运动会选择、批准、保证、优选或同意的或使用类似词语；出版或发行其为运动会提供商品或服务的任何声明（无论真实与否）等。</w:t>
      </w:r>
    </w:p>
    <w:p w14:paraId="786F1D57">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2.3自行或协助任何第三方干扰组委会市场开发合作伙伴等有权主体的市场开发活动。</w:t>
      </w:r>
    </w:p>
    <w:p w14:paraId="39DD510C">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2.4自行或协助任何第三方从事与运动会参赛运动员、教练员、官员有关的任何其他形式的市场开发活动。</w:t>
      </w:r>
    </w:p>
    <w:p w14:paraId="2C5F3684">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34F86AD9">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4.本条约定自本合同生效之日起即应履行，长期有效，并且不受本合同期限届满、提前终止或本合同中其他条款的无效或履行完毕等情形的影响。</w:t>
      </w:r>
    </w:p>
    <w:p w14:paraId="637573F3">
      <w:pPr>
        <w:spacing w:line="480" w:lineRule="exact"/>
        <w:rPr>
          <w:rStyle w:val="17"/>
          <w:rFonts w:hint="eastAsia" w:ascii="宋体" w:hAnsi="宋体" w:cs="宋体"/>
          <w:b/>
          <w:color w:val="auto"/>
        </w:rPr>
      </w:pPr>
      <w:r>
        <w:rPr>
          <w:rStyle w:val="17"/>
          <w:rFonts w:hint="eastAsia" w:ascii="宋体" w:hAnsi="宋体" w:cs="宋体"/>
          <w:b/>
          <w:color w:val="auto"/>
        </w:rPr>
        <w:t>十</w:t>
      </w:r>
      <w:r>
        <w:rPr>
          <w:rStyle w:val="17"/>
          <w:rFonts w:hint="eastAsia" w:ascii="宋体" w:hAnsi="宋体" w:cs="宋体"/>
          <w:b/>
          <w:color w:val="auto"/>
          <w:lang w:val="en-US" w:eastAsia="zh-CN"/>
        </w:rPr>
        <w:t>二</w:t>
      </w:r>
      <w:r>
        <w:rPr>
          <w:rStyle w:val="17"/>
          <w:rFonts w:hint="eastAsia" w:ascii="宋体" w:hAnsi="宋体" w:cs="宋体"/>
          <w:b/>
          <w:color w:val="auto"/>
        </w:rPr>
        <w:t>、可持续发展</w:t>
      </w:r>
    </w:p>
    <w:p w14:paraId="0DDE2EC8">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1.乙方认可可持续发展是规划和筹办运动会的关键因素，也认可甲方对该等事项的高度重视。乙方应将可持续发展作为其核心理念和基础性原则，乙方行使权利或获取利益应遵守组委会制定的可持续采购指南及其他类似文件。</w:t>
      </w:r>
    </w:p>
    <w:p w14:paraId="7DE6C42D">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2.乙方应确保其依据本合同提供的产品/服务符合甲方可持续发展相关政策与指南，并与甲方紧密合作，确保甲方实现运动会关于可持续发展的目标。</w:t>
      </w:r>
    </w:p>
    <w:p w14:paraId="0463F634">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3.乙方承诺将在履行本合同过程中降低资源和能源消耗，减少污染，保护自然生态，促进环境友好；保障劳动者权益、不得强制劳动，不得贪污贿赂/商业贿赂，保护公平竞争，促进社会和谐。</w:t>
      </w:r>
    </w:p>
    <w:p w14:paraId="356118EB">
      <w:pPr>
        <w:spacing w:line="480" w:lineRule="exact"/>
        <w:rPr>
          <w:rStyle w:val="17"/>
          <w:rFonts w:hint="eastAsia" w:ascii="宋体" w:hAnsi="宋体" w:cs="宋体"/>
          <w:b/>
          <w:color w:val="auto"/>
        </w:rPr>
      </w:pPr>
      <w:r>
        <w:rPr>
          <w:rStyle w:val="17"/>
          <w:rFonts w:hint="eastAsia" w:ascii="宋体" w:hAnsi="宋体" w:cs="宋体"/>
          <w:b/>
          <w:color w:val="auto"/>
        </w:rPr>
        <w:t>十</w:t>
      </w:r>
      <w:r>
        <w:rPr>
          <w:rStyle w:val="17"/>
          <w:rFonts w:hint="eastAsia" w:ascii="宋体" w:hAnsi="宋体" w:cs="宋体"/>
          <w:b/>
          <w:color w:val="auto"/>
          <w:lang w:val="en-US" w:eastAsia="zh-CN"/>
        </w:rPr>
        <w:t>三</w:t>
      </w:r>
      <w:r>
        <w:rPr>
          <w:rStyle w:val="17"/>
          <w:rFonts w:hint="eastAsia" w:ascii="宋体" w:hAnsi="宋体" w:cs="宋体"/>
          <w:b/>
          <w:color w:val="auto"/>
        </w:rPr>
        <w:t>、保密义务</w:t>
      </w:r>
    </w:p>
    <w:p w14:paraId="7B3417E5">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6FA6F701">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2.乙方可仅为本合同目的向其确有知悉必要的员工披露甲方提供的保密资料，但同时须指示其员工遵守本条规定的保密及不披露义务。乙方应仅为本合同目的而复制和使用保密资料。</w:t>
      </w:r>
    </w:p>
    <w:p w14:paraId="7C9695BE">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3.本合同保密范围，即为组委会保密信息，包括但不限于组委会的具有保密性质的信息、文件和资料，无论其表现形式如何，也无论通过何种方式取得，包括但不限于：</w:t>
      </w:r>
    </w:p>
    <w:p w14:paraId="75C5967D">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3.1本合同全部条款或因履行本合同或在本合同履行期间获得的或收到的具有保密性质的信息、文件和资料。</w:t>
      </w:r>
    </w:p>
    <w:p w14:paraId="09B5D995">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3.2与组委会的事务、运作、活动、计划和决策等相关的信息，包括但不限于所有与运动会相关的法律、财务、技术、经营、商业和创作信息。</w:t>
      </w:r>
    </w:p>
    <w:p w14:paraId="2CE786E5">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3.3与运动会人员相关的所有信息。</w:t>
      </w:r>
    </w:p>
    <w:p w14:paraId="1A61ABC8">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3.4与运动会合作伙伴相关的所有信息。</w:t>
      </w:r>
    </w:p>
    <w:p w14:paraId="4EC83D12">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3.5涉及组委会的所有商业秘密、专有技术、技术参数、工艺、流程和方法等。</w:t>
      </w:r>
    </w:p>
    <w:p w14:paraId="71C05388">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3.6乙方受托工作中涉及的一切不对外公开或者没有对外公开的信息。</w:t>
      </w:r>
    </w:p>
    <w:p w14:paraId="5E8ADF11">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04D2210E">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4F722CF2">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6.乙方对于本合同的签订、履行负有保密义务，非经甲方（组委会）书面同意，乙方不得向合同双方当事人之外的任何第三方披露合同内容，并不得以甲方合作伙伴、供应商、服务商等各种名义对外宣传。</w:t>
      </w:r>
    </w:p>
    <w:p w14:paraId="2505A04A">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违反本条款约定的保密义务，乙方应立即停止侵害、消除影响、赔礼道歉，并按合同总金额的百分之三十【30%】支付违约金，如实际损失超过前述违约金的，乙方需赔偿超过违约金部分的实际损失。</w:t>
      </w:r>
    </w:p>
    <w:p w14:paraId="66581D35">
      <w:pPr>
        <w:spacing w:line="480" w:lineRule="exact"/>
        <w:rPr>
          <w:rStyle w:val="17"/>
          <w:rFonts w:hint="eastAsia" w:ascii="宋体" w:hAnsi="宋体" w:cs="宋体"/>
          <w:b/>
          <w:color w:val="auto"/>
        </w:rPr>
      </w:pPr>
      <w:r>
        <w:rPr>
          <w:rStyle w:val="17"/>
          <w:rFonts w:hint="eastAsia" w:ascii="宋体" w:hAnsi="宋体" w:cs="宋体"/>
          <w:b/>
          <w:color w:val="auto"/>
        </w:rPr>
        <w:t>十</w:t>
      </w:r>
      <w:r>
        <w:rPr>
          <w:rStyle w:val="17"/>
          <w:rFonts w:hint="eastAsia" w:ascii="宋体" w:hAnsi="宋体" w:cs="宋体"/>
          <w:b/>
          <w:color w:val="auto"/>
          <w:lang w:val="en-US" w:eastAsia="zh-CN"/>
        </w:rPr>
        <w:t>四</w:t>
      </w:r>
      <w:r>
        <w:rPr>
          <w:rStyle w:val="17"/>
          <w:rFonts w:hint="eastAsia" w:ascii="宋体" w:hAnsi="宋体" w:cs="宋体"/>
          <w:b/>
          <w:color w:val="auto"/>
        </w:rPr>
        <w:t>、知识产权</w:t>
      </w:r>
    </w:p>
    <w:p w14:paraId="4AF3DED7">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1.双方确认，对所有保密信息、三亚亚沙会标志和授权称谓，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6539CC63">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68824917">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7264053A">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4.如乙方发现任何交付成果的知识产权可能有瑕疵，应立即书面通知甲方，并立即采取一切必要措施使交付成果合法化。</w:t>
      </w:r>
    </w:p>
    <w:p w14:paraId="7868FE35">
      <w:pPr>
        <w:spacing w:line="480" w:lineRule="exact"/>
        <w:ind w:firstLine="420" w:firstLineChars="200"/>
        <w:rPr>
          <w:rStyle w:val="17"/>
          <w:rFonts w:hint="eastAsia" w:ascii="宋体" w:hAnsi="宋体" w:cs="宋体"/>
          <w:color w:val="auto"/>
        </w:rPr>
      </w:pPr>
      <w:r>
        <w:rPr>
          <w:rStyle w:val="17"/>
          <w:rFonts w:hint="eastAsia" w:ascii="宋体" w:hAnsi="宋体" w:cs="宋体"/>
          <w:color w:val="auto"/>
        </w:rPr>
        <w:t>5.本条规定自本合同生效之日起即应履行，长期有效，并且不受本合同届满、提前终止或本合同中其他条款的无效或履行完毕等情形的影响。</w:t>
      </w:r>
    </w:p>
    <w:p w14:paraId="1E04B2AC">
      <w:pPr>
        <w:spacing w:line="480" w:lineRule="exact"/>
        <w:rPr>
          <w:rStyle w:val="17"/>
          <w:rFonts w:ascii="宋体" w:hAnsi="宋体" w:cs="宋体"/>
          <w:b/>
          <w:color w:val="auto"/>
        </w:rPr>
      </w:pPr>
      <w:r>
        <w:rPr>
          <w:rStyle w:val="17"/>
          <w:rFonts w:hint="eastAsia" w:ascii="宋体" w:hAnsi="宋体" w:cs="宋体"/>
          <w:b/>
          <w:color w:val="auto"/>
          <w:lang w:eastAsia="zh-CN"/>
        </w:rPr>
        <w:t>十五</w:t>
      </w:r>
      <w:r>
        <w:rPr>
          <w:rStyle w:val="17"/>
          <w:rFonts w:ascii="宋体" w:hAnsi="宋体" w:cs="宋体"/>
          <w:b/>
          <w:color w:val="auto"/>
        </w:rPr>
        <w:t>、合同的转让、变更及解除</w:t>
      </w:r>
    </w:p>
    <w:p w14:paraId="7410351F">
      <w:pPr>
        <w:spacing w:line="480" w:lineRule="exact"/>
        <w:ind w:firstLine="420" w:firstLineChars="200"/>
        <w:rPr>
          <w:rStyle w:val="17"/>
          <w:rFonts w:ascii="宋体" w:hAnsi="宋体" w:cs="宋体"/>
          <w:color w:val="auto"/>
        </w:rPr>
      </w:pPr>
      <w:r>
        <w:rPr>
          <w:rStyle w:val="17"/>
          <w:rFonts w:ascii="宋体" w:hAnsi="宋体" w:cs="宋体"/>
          <w:color w:val="auto"/>
        </w:rPr>
        <w:t>1.未经甲方事先书面同意，乙方不得将本合同的权利或义务全部或部分转移给第三人。</w:t>
      </w:r>
    </w:p>
    <w:p w14:paraId="3D655474">
      <w:pPr>
        <w:spacing w:line="480" w:lineRule="exact"/>
        <w:ind w:firstLine="420" w:firstLineChars="200"/>
        <w:rPr>
          <w:rStyle w:val="17"/>
          <w:rFonts w:ascii="宋体" w:hAnsi="宋体" w:cs="宋体"/>
          <w:color w:val="auto"/>
        </w:rPr>
      </w:pPr>
      <w:r>
        <w:rPr>
          <w:rStyle w:val="17"/>
          <w:rFonts w:ascii="宋体" w:hAnsi="宋体" w:cs="宋体"/>
          <w:color w:val="auto"/>
        </w:rPr>
        <w:t>2.经审批，且双方协商一致，可以变更、解除本合同。任何一方欲变更、解除本合同，必须提前15日以书面形式提出，双方协商一致后签署补充合同。</w:t>
      </w:r>
    </w:p>
    <w:p w14:paraId="590ABD63">
      <w:pPr>
        <w:spacing w:line="480" w:lineRule="exact"/>
        <w:ind w:firstLine="420" w:firstLineChars="200"/>
        <w:rPr>
          <w:rStyle w:val="17"/>
          <w:rFonts w:ascii="宋体" w:hAnsi="宋体" w:cs="宋体"/>
          <w:color w:val="auto"/>
        </w:rPr>
      </w:pPr>
      <w:r>
        <w:rPr>
          <w:rStyle w:val="17"/>
          <w:rFonts w:ascii="宋体" w:hAnsi="宋体" w:cs="宋体"/>
          <w:color w:val="auto"/>
        </w:rPr>
        <w:t>3.乙方有下列情形之一的，甲方可以解除本合同：</w:t>
      </w:r>
    </w:p>
    <w:p w14:paraId="28A25283">
      <w:pPr>
        <w:spacing w:line="480" w:lineRule="exact"/>
        <w:ind w:firstLine="420" w:firstLineChars="200"/>
        <w:rPr>
          <w:rStyle w:val="17"/>
          <w:rFonts w:ascii="宋体" w:hAnsi="宋体" w:cs="宋体"/>
          <w:color w:val="auto"/>
        </w:rPr>
      </w:pPr>
      <w:r>
        <w:rPr>
          <w:rStyle w:val="17"/>
          <w:rFonts w:ascii="宋体" w:hAnsi="宋体" w:cs="宋体"/>
          <w:color w:val="auto"/>
        </w:rPr>
        <w:t>3.1因不可抗力致使不能实现本合同的目的。</w:t>
      </w:r>
    </w:p>
    <w:p w14:paraId="0EFA3B3F">
      <w:pPr>
        <w:spacing w:line="480" w:lineRule="exact"/>
        <w:ind w:firstLine="420" w:firstLineChars="200"/>
        <w:rPr>
          <w:rStyle w:val="17"/>
          <w:rFonts w:ascii="宋体" w:hAnsi="宋体" w:cs="宋体"/>
          <w:color w:val="auto"/>
        </w:rPr>
      </w:pPr>
      <w:r>
        <w:rPr>
          <w:rStyle w:val="17"/>
          <w:rFonts w:ascii="宋体" w:hAnsi="宋体" w:cs="宋体"/>
          <w:color w:val="auto"/>
        </w:rPr>
        <w:t>3.2在履行期限届满之前，乙方明确表示或者以自己的行为表明不履行主要债务。</w:t>
      </w:r>
    </w:p>
    <w:p w14:paraId="1A6F5B41">
      <w:pPr>
        <w:spacing w:line="480" w:lineRule="exact"/>
        <w:ind w:firstLine="420" w:firstLineChars="200"/>
        <w:rPr>
          <w:rStyle w:val="17"/>
          <w:rFonts w:ascii="宋体" w:hAnsi="宋体" w:cs="宋体"/>
          <w:color w:val="auto"/>
        </w:rPr>
      </w:pPr>
      <w:r>
        <w:rPr>
          <w:rStyle w:val="17"/>
          <w:rFonts w:ascii="宋体" w:hAnsi="宋体" w:cs="宋体"/>
          <w:color w:val="auto"/>
        </w:rPr>
        <w:t>3.3乙方迟延履行主要义务，经甲方催告后在合理期限内【15日】仍未履行。</w:t>
      </w:r>
    </w:p>
    <w:p w14:paraId="7D901FF6">
      <w:pPr>
        <w:spacing w:line="480" w:lineRule="exact"/>
        <w:ind w:firstLine="420" w:firstLineChars="200"/>
        <w:rPr>
          <w:rStyle w:val="17"/>
          <w:rFonts w:ascii="宋体" w:hAnsi="宋体" w:cs="宋体"/>
          <w:color w:val="auto"/>
        </w:rPr>
      </w:pPr>
      <w:r>
        <w:rPr>
          <w:rStyle w:val="17"/>
          <w:rFonts w:ascii="宋体" w:hAnsi="宋体" w:cs="宋体"/>
          <w:color w:val="auto"/>
        </w:rPr>
        <w:t>3.4乙方迟延履行义务或者有其他违约行为致使不能实现合同目的。</w:t>
      </w:r>
    </w:p>
    <w:p w14:paraId="5C6387F0">
      <w:pPr>
        <w:spacing w:line="480" w:lineRule="exact"/>
        <w:ind w:firstLine="420" w:firstLineChars="200"/>
        <w:rPr>
          <w:rStyle w:val="17"/>
          <w:rFonts w:ascii="宋体" w:hAnsi="宋体" w:cs="宋体"/>
          <w:color w:val="auto"/>
        </w:rPr>
      </w:pPr>
      <w:r>
        <w:rPr>
          <w:rStyle w:val="17"/>
          <w:rFonts w:ascii="宋体" w:hAnsi="宋体" w:cs="宋体"/>
          <w:color w:val="auto"/>
        </w:rPr>
        <w:t>3.5法律规定或本合同约定的其他情形。</w:t>
      </w:r>
    </w:p>
    <w:p w14:paraId="4BC25835">
      <w:pPr>
        <w:spacing w:line="500" w:lineRule="exact"/>
        <w:rPr>
          <w:rFonts w:hint="eastAsia" w:ascii="宋体" w:hAnsi="宋体" w:cs="宋体"/>
          <w:b/>
          <w:bCs/>
          <w:color w:val="auto"/>
          <w:shd w:val="clear" w:color="auto" w:fill="FFFFFF"/>
        </w:rPr>
      </w:pPr>
      <w:r>
        <w:rPr>
          <w:rFonts w:hint="eastAsia" w:ascii="宋体" w:hAnsi="宋体" w:cs="宋体"/>
          <w:b/>
          <w:bCs/>
          <w:color w:val="auto"/>
          <w:shd w:val="clear" w:color="auto" w:fill="FFFFFF"/>
        </w:rPr>
        <w:t>十</w:t>
      </w:r>
      <w:r>
        <w:rPr>
          <w:rFonts w:hint="eastAsia" w:ascii="宋体" w:hAnsi="宋体" w:cs="宋体"/>
          <w:b/>
          <w:bCs/>
          <w:color w:val="auto"/>
          <w:shd w:val="clear" w:color="auto" w:fill="FFFFFF"/>
          <w:lang w:val="en-US" w:eastAsia="zh-CN"/>
        </w:rPr>
        <w:t>六</w:t>
      </w:r>
      <w:r>
        <w:rPr>
          <w:rFonts w:hint="eastAsia" w:ascii="宋体" w:hAnsi="宋体" w:cs="宋体"/>
          <w:b/>
          <w:bCs/>
          <w:color w:val="auto"/>
          <w:shd w:val="clear" w:color="auto" w:fill="FFFFFF"/>
        </w:rPr>
        <w:t>、合同生效及其他</w:t>
      </w:r>
    </w:p>
    <w:p w14:paraId="5F6EA88A">
      <w:pPr>
        <w:spacing w:line="500" w:lineRule="exact"/>
        <w:ind w:firstLine="560"/>
        <w:rPr>
          <w:rFonts w:hint="eastAsia" w:ascii="宋体" w:hAnsi="宋体" w:cs="宋体"/>
          <w:color w:val="auto"/>
          <w:shd w:val="clear" w:color="auto" w:fill="FFFFFF"/>
        </w:rPr>
      </w:pPr>
      <w:r>
        <w:rPr>
          <w:rFonts w:hint="eastAsia" w:ascii="宋体" w:hAnsi="宋体" w:cs="宋体"/>
          <w:color w:val="auto"/>
          <w:shd w:val="clear" w:color="auto" w:fill="FFFFFF"/>
        </w:rPr>
        <w:t>1.本合同自双方签字盖章之日起生效。</w:t>
      </w:r>
    </w:p>
    <w:p w14:paraId="7EE0B2FC">
      <w:pPr>
        <w:spacing w:line="500" w:lineRule="exact"/>
        <w:ind w:firstLine="560"/>
        <w:rPr>
          <w:rFonts w:hint="eastAsia" w:ascii="宋体" w:hAnsi="宋体" w:cs="宋体"/>
          <w:color w:val="auto"/>
          <w:shd w:val="clear" w:color="auto" w:fill="FFFFFF"/>
        </w:rPr>
      </w:pPr>
      <w:r>
        <w:rPr>
          <w:rFonts w:hint="eastAsia" w:ascii="宋体" w:hAnsi="宋体" w:cs="宋体"/>
          <w:color w:val="auto"/>
          <w:shd w:val="clear" w:color="auto" w:fill="FFFFFF"/>
        </w:rPr>
        <w:t>2.本合同未列事项，双方可签订补充协议，补充协议与本合同具有同等法律效力。</w:t>
      </w:r>
    </w:p>
    <w:p w14:paraId="69C8CF2C">
      <w:pPr>
        <w:spacing w:line="500" w:lineRule="exact"/>
        <w:ind w:firstLine="560"/>
        <w:rPr>
          <w:rFonts w:ascii="宋体" w:hAnsi="宋体" w:cs="宋体"/>
          <w:color w:val="auto"/>
          <w:shd w:val="clear" w:color="auto" w:fill="FFFFFF"/>
        </w:rPr>
      </w:pPr>
      <w:r>
        <w:rPr>
          <w:rFonts w:hint="eastAsia" w:ascii="宋体" w:hAnsi="宋体" w:cs="宋体"/>
          <w:color w:val="auto"/>
          <w:shd w:val="clear" w:color="auto" w:fill="FFFFFF"/>
        </w:rPr>
        <w:t>3.本合同一式陆份，甲方肆份，乙方贰份。</w:t>
      </w:r>
    </w:p>
    <w:p w14:paraId="01A5B916">
      <w:pPr>
        <w:spacing w:line="500" w:lineRule="exact"/>
        <w:ind w:firstLine="560"/>
        <w:rPr>
          <w:rFonts w:hint="eastAsia" w:ascii="宋体" w:hAnsi="宋体" w:eastAsia="宋体" w:cs="宋体"/>
          <w:color w:val="auto"/>
          <w:shd w:val="clear" w:color="auto" w:fill="FFFFFF"/>
        </w:rPr>
      </w:pPr>
      <w:r>
        <w:rPr>
          <w:rFonts w:hint="eastAsia" w:ascii="宋体" w:hAnsi="宋体" w:cs="宋体"/>
          <w:color w:val="auto"/>
          <w:shd w:val="clear" w:color="auto" w:fill="FFFFFF"/>
        </w:rPr>
        <w:t xml:space="preserve">附件1. </w:t>
      </w:r>
      <w:r>
        <w:rPr>
          <w:rFonts w:hint="eastAsia" w:ascii="宋体" w:hAnsi="宋体" w:eastAsia="宋体" w:cs="宋体"/>
          <w:color w:val="auto"/>
          <w:shd w:val="clear" w:color="auto" w:fill="FFFFFF"/>
          <w:lang w:val="en-US" w:eastAsia="zh-CN"/>
        </w:rPr>
        <w:t>最后报价表</w:t>
      </w:r>
    </w:p>
    <w:p w14:paraId="0EE48A02">
      <w:pPr>
        <w:spacing w:line="500" w:lineRule="exact"/>
        <w:ind w:firstLine="560"/>
        <w:rPr>
          <w:rFonts w:ascii="宋体" w:hAnsi="宋体" w:cs="宋体"/>
          <w:color w:val="auto"/>
          <w:shd w:val="clear" w:color="auto" w:fill="FFFFFF"/>
        </w:rPr>
      </w:pPr>
      <w:r>
        <w:rPr>
          <w:rFonts w:hint="eastAsia" w:ascii="宋体" w:hAnsi="宋体" w:cs="宋体"/>
          <w:color w:val="auto"/>
          <w:shd w:val="clear" w:color="auto" w:fill="FFFFFF"/>
          <w:lang w:val="en-US" w:eastAsia="zh-CN"/>
        </w:rPr>
        <w:t xml:space="preserve">附件2. </w:t>
      </w:r>
      <w:r>
        <w:rPr>
          <w:rFonts w:hint="eastAsia" w:ascii="宋体" w:hAnsi="宋体" w:cs="宋体"/>
          <w:color w:val="auto"/>
          <w:shd w:val="clear" w:color="auto" w:fill="FFFFFF"/>
        </w:rPr>
        <w:t>租赁设备领用登记表</w:t>
      </w:r>
    </w:p>
    <w:p w14:paraId="385D4692">
      <w:pPr>
        <w:spacing w:line="500" w:lineRule="exact"/>
        <w:ind w:firstLine="560"/>
        <w:rPr>
          <w:rFonts w:hint="eastAsia" w:ascii="宋体" w:hAnsi="宋体" w:cs="宋体"/>
          <w:color w:val="auto"/>
          <w:shd w:val="clear" w:color="auto" w:fill="FFFFFF"/>
        </w:rPr>
      </w:pPr>
      <w:r>
        <w:rPr>
          <w:rFonts w:hint="eastAsia" w:ascii="宋体" w:hAnsi="宋体" w:cs="宋体"/>
          <w:color w:val="auto"/>
          <w:shd w:val="clear" w:color="auto" w:fill="FFFFFF"/>
        </w:rPr>
        <w:t>附件</w:t>
      </w:r>
      <w:r>
        <w:rPr>
          <w:rFonts w:hint="eastAsia" w:ascii="宋体" w:hAnsi="宋体" w:cs="宋体"/>
          <w:color w:val="auto"/>
          <w:shd w:val="clear" w:color="auto" w:fill="FFFFFF"/>
          <w:lang w:val="en-US" w:eastAsia="zh-CN"/>
        </w:rPr>
        <w:t>3</w:t>
      </w:r>
      <w:r>
        <w:rPr>
          <w:rFonts w:hint="eastAsia" w:ascii="宋体" w:hAnsi="宋体" w:cs="宋体"/>
          <w:color w:val="auto"/>
          <w:shd w:val="clear" w:color="auto" w:fill="FFFFFF"/>
        </w:rPr>
        <w:t>. 批次设备验收单</w:t>
      </w:r>
    </w:p>
    <w:p w14:paraId="5552ABFB">
      <w:pPr>
        <w:spacing w:line="500" w:lineRule="exact"/>
        <w:ind w:firstLine="560"/>
        <w:rPr>
          <w:rFonts w:hint="eastAsia" w:ascii="宋体" w:hAnsi="宋体" w:cs="宋体"/>
          <w:color w:val="auto"/>
          <w:shd w:val="clear" w:color="auto" w:fill="FFFFFF"/>
        </w:rPr>
      </w:pPr>
    </w:p>
    <w:tbl>
      <w:tblPr>
        <w:tblStyle w:val="8"/>
        <w:tblpPr w:leftFromText="180" w:rightFromText="180" w:vertAnchor="text" w:horzAnchor="page" w:tblpX="1926" w:tblpY="452"/>
        <w:tblOverlap w:val="never"/>
        <w:tblW w:w="9209" w:type="dxa"/>
        <w:tblInd w:w="0" w:type="dxa"/>
        <w:tblLayout w:type="fixed"/>
        <w:tblCellMar>
          <w:top w:w="0" w:type="dxa"/>
          <w:left w:w="108" w:type="dxa"/>
          <w:bottom w:w="0" w:type="dxa"/>
          <w:right w:w="108" w:type="dxa"/>
        </w:tblCellMar>
      </w:tblPr>
      <w:tblGrid>
        <w:gridCol w:w="4335"/>
        <w:gridCol w:w="4874"/>
      </w:tblGrid>
      <w:tr w14:paraId="4F27DAEA">
        <w:trPr>
          <w:trHeight w:val="979" w:hRule="atLeast"/>
        </w:trPr>
        <w:tc>
          <w:tcPr>
            <w:tcW w:w="4335" w:type="dxa"/>
            <w:noWrap w:val="0"/>
            <w:vAlign w:val="top"/>
          </w:tcPr>
          <w:p w14:paraId="2E99CFEF">
            <w:pPr>
              <w:widowControl w:val="0"/>
              <w:rPr>
                <w:rFonts w:hint="eastAsia" w:ascii="宋体" w:hAnsi="宋体" w:cs="宋体"/>
                <w:color w:val="auto"/>
                <w:sz w:val="24"/>
                <w:szCs w:val="24"/>
              </w:rPr>
            </w:pPr>
            <w:r>
              <w:rPr>
                <w:rFonts w:hint="eastAsia" w:ascii="宋体" w:hAnsi="宋体" w:cs="宋体"/>
                <w:color w:val="auto"/>
                <w:sz w:val="24"/>
                <w:szCs w:val="24"/>
              </w:rPr>
              <w:t>甲方（盖章）：2020年</w:t>
            </w:r>
            <w:bookmarkStart w:id="14" w:name="OLE_LINK1"/>
            <w:r>
              <w:rPr>
                <w:rFonts w:hint="eastAsia" w:ascii="宋体" w:hAnsi="宋体" w:cs="宋体"/>
                <w:color w:val="auto"/>
                <w:sz w:val="24"/>
                <w:szCs w:val="24"/>
              </w:rPr>
              <w:t>第六届亚洲沙滩运动会组委会</w:t>
            </w:r>
            <w:bookmarkEnd w:id="14"/>
          </w:p>
        </w:tc>
        <w:tc>
          <w:tcPr>
            <w:tcW w:w="4874" w:type="dxa"/>
            <w:noWrap w:val="0"/>
            <w:vAlign w:val="top"/>
          </w:tcPr>
          <w:p w14:paraId="3006A9D6">
            <w:pPr>
              <w:widowControl w:val="0"/>
              <w:rPr>
                <w:rFonts w:hint="eastAsia" w:ascii="宋体" w:hAnsi="宋体" w:cs="宋体"/>
                <w:color w:val="auto"/>
                <w:sz w:val="24"/>
                <w:szCs w:val="24"/>
              </w:rPr>
            </w:pPr>
            <w:r>
              <w:rPr>
                <w:rFonts w:hint="eastAsia" w:ascii="宋体" w:hAnsi="宋体" w:cs="宋体"/>
                <w:color w:val="auto"/>
                <w:sz w:val="24"/>
                <w:szCs w:val="24"/>
              </w:rPr>
              <w:t>乙方（盖章）：</w:t>
            </w:r>
          </w:p>
          <w:p w14:paraId="331D0C78">
            <w:pPr>
              <w:widowControl w:val="0"/>
              <w:rPr>
                <w:rFonts w:hint="eastAsia" w:ascii="宋体" w:hAnsi="宋体" w:cs="宋体"/>
                <w:color w:val="auto"/>
                <w:sz w:val="24"/>
                <w:szCs w:val="24"/>
              </w:rPr>
            </w:pPr>
          </w:p>
        </w:tc>
      </w:tr>
      <w:tr w14:paraId="7CF42C5D">
        <w:tblPrEx>
          <w:tblCellMar>
            <w:top w:w="0" w:type="dxa"/>
            <w:left w:w="108" w:type="dxa"/>
            <w:bottom w:w="0" w:type="dxa"/>
            <w:right w:w="108" w:type="dxa"/>
          </w:tblCellMar>
        </w:tblPrEx>
        <w:trPr>
          <w:trHeight w:val="1114" w:hRule="atLeast"/>
        </w:trPr>
        <w:tc>
          <w:tcPr>
            <w:tcW w:w="4335" w:type="dxa"/>
            <w:noWrap w:val="0"/>
            <w:vAlign w:val="top"/>
          </w:tcPr>
          <w:p w14:paraId="34AF547C">
            <w:pPr>
              <w:widowControl w:val="0"/>
              <w:rPr>
                <w:rFonts w:hint="eastAsia" w:ascii="宋体" w:hAnsi="宋体" w:cs="宋体"/>
                <w:color w:val="auto"/>
                <w:sz w:val="24"/>
                <w:szCs w:val="24"/>
              </w:rPr>
            </w:pPr>
            <w:r>
              <w:rPr>
                <w:rFonts w:hint="eastAsia" w:ascii="宋体" w:hAnsi="宋体" w:cs="宋体"/>
                <w:color w:val="auto"/>
                <w:sz w:val="24"/>
                <w:szCs w:val="24"/>
              </w:rPr>
              <w:t>法定代表人或其委托代理人：</w:t>
            </w:r>
          </w:p>
          <w:p w14:paraId="29D0F12B">
            <w:pPr>
              <w:widowControl w:val="0"/>
              <w:rPr>
                <w:rFonts w:hint="eastAsia" w:ascii="宋体" w:hAnsi="宋体" w:cs="宋体"/>
                <w:color w:val="auto"/>
                <w:sz w:val="24"/>
                <w:szCs w:val="24"/>
              </w:rPr>
            </w:pPr>
            <w:r>
              <w:rPr>
                <w:rFonts w:hint="eastAsia" w:ascii="宋体" w:hAnsi="宋体" w:cs="宋体"/>
                <w:color w:val="auto"/>
                <w:sz w:val="24"/>
                <w:szCs w:val="24"/>
              </w:rPr>
              <w:t>（签字/盖章）</w:t>
            </w:r>
          </w:p>
        </w:tc>
        <w:tc>
          <w:tcPr>
            <w:tcW w:w="4874" w:type="dxa"/>
            <w:noWrap w:val="0"/>
            <w:vAlign w:val="top"/>
          </w:tcPr>
          <w:p w14:paraId="78E9DFBA">
            <w:pPr>
              <w:widowControl w:val="0"/>
              <w:rPr>
                <w:rFonts w:hint="eastAsia" w:ascii="宋体" w:hAnsi="宋体" w:cs="宋体"/>
                <w:color w:val="auto"/>
                <w:sz w:val="24"/>
                <w:szCs w:val="24"/>
              </w:rPr>
            </w:pPr>
            <w:r>
              <w:rPr>
                <w:rFonts w:hint="eastAsia" w:ascii="宋体" w:hAnsi="宋体" w:cs="宋体"/>
                <w:color w:val="auto"/>
                <w:sz w:val="24"/>
                <w:szCs w:val="24"/>
              </w:rPr>
              <w:t>法定代表人或其委托代理人：</w:t>
            </w:r>
          </w:p>
          <w:p w14:paraId="43F5558B">
            <w:pPr>
              <w:widowControl w:val="0"/>
              <w:rPr>
                <w:rFonts w:hint="eastAsia" w:ascii="宋体" w:hAnsi="宋体" w:cs="宋体"/>
                <w:color w:val="auto"/>
                <w:sz w:val="24"/>
                <w:szCs w:val="24"/>
              </w:rPr>
            </w:pPr>
            <w:r>
              <w:rPr>
                <w:rFonts w:hint="eastAsia" w:ascii="宋体" w:hAnsi="宋体" w:cs="宋体"/>
                <w:color w:val="auto"/>
                <w:sz w:val="24"/>
                <w:szCs w:val="24"/>
              </w:rPr>
              <w:t>（签字/盖章）</w:t>
            </w:r>
          </w:p>
        </w:tc>
      </w:tr>
      <w:tr w14:paraId="12BC98ED">
        <w:tblPrEx>
          <w:tblCellMar>
            <w:top w:w="0" w:type="dxa"/>
            <w:left w:w="108" w:type="dxa"/>
            <w:bottom w:w="0" w:type="dxa"/>
            <w:right w:w="108" w:type="dxa"/>
          </w:tblCellMar>
        </w:tblPrEx>
        <w:trPr>
          <w:trHeight w:val="799" w:hRule="atLeast"/>
        </w:trPr>
        <w:tc>
          <w:tcPr>
            <w:tcW w:w="4335" w:type="dxa"/>
            <w:noWrap w:val="0"/>
            <w:vAlign w:val="top"/>
          </w:tcPr>
          <w:p w14:paraId="06090192">
            <w:pPr>
              <w:widowControl w:val="0"/>
              <w:rPr>
                <w:rFonts w:hint="eastAsia" w:ascii="宋体" w:hAnsi="宋体" w:cs="宋体"/>
                <w:color w:val="auto"/>
                <w:sz w:val="24"/>
                <w:szCs w:val="24"/>
              </w:rPr>
            </w:pPr>
            <w:r>
              <w:rPr>
                <w:rFonts w:hint="eastAsia" w:ascii="宋体" w:hAnsi="宋体" w:cs="宋体"/>
                <w:color w:val="auto"/>
                <w:sz w:val="24"/>
                <w:szCs w:val="24"/>
              </w:rPr>
              <w:t>日期：</w:t>
            </w:r>
          </w:p>
        </w:tc>
        <w:tc>
          <w:tcPr>
            <w:tcW w:w="4874" w:type="dxa"/>
            <w:noWrap w:val="0"/>
            <w:vAlign w:val="top"/>
          </w:tcPr>
          <w:p w14:paraId="0B7358AA">
            <w:pPr>
              <w:widowControl w:val="0"/>
              <w:rPr>
                <w:rFonts w:hint="eastAsia" w:ascii="宋体" w:hAnsi="宋体" w:cs="宋体"/>
                <w:color w:val="auto"/>
                <w:sz w:val="24"/>
                <w:szCs w:val="24"/>
              </w:rPr>
            </w:pPr>
            <w:r>
              <w:rPr>
                <w:rFonts w:hint="eastAsia" w:ascii="宋体" w:hAnsi="宋体" w:cs="宋体"/>
                <w:color w:val="auto"/>
                <w:sz w:val="24"/>
                <w:szCs w:val="24"/>
              </w:rPr>
              <w:t>日期：</w:t>
            </w:r>
          </w:p>
        </w:tc>
      </w:tr>
    </w:tbl>
    <w:p w14:paraId="1B817069">
      <w:pPr>
        <w:pStyle w:val="5"/>
        <w:jc w:val="center"/>
        <w:rPr>
          <w:rFonts w:hint="eastAsia"/>
          <w:color w:val="auto"/>
          <w:lang w:eastAsia="zh-CN"/>
        </w:rPr>
      </w:pPr>
      <w:r>
        <w:rPr>
          <w:rFonts w:hint="eastAsia"/>
          <w:color w:val="auto"/>
          <w:lang w:eastAsia="zh-CN"/>
        </w:rPr>
        <w:t>、</w:t>
      </w:r>
    </w:p>
    <w:p w14:paraId="3B42A8B0">
      <w:pPr>
        <w:pStyle w:val="5"/>
        <w:jc w:val="both"/>
        <w:rPr>
          <w:rFonts w:hint="eastAsia"/>
          <w:color w:val="auto"/>
          <w:lang w:eastAsia="zh-CN"/>
        </w:rPr>
      </w:pPr>
    </w:p>
    <w:p w14:paraId="0BF7D44C">
      <w:pPr>
        <w:pStyle w:val="5"/>
        <w:jc w:val="both"/>
        <w:rPr>
          <w:rFonts w:hint="eastAsia"/>
          <w:color w:val="auto"/>
          <w:lang w:eastAsia="zh-CN"/>
        </w:rPr>
      </w:pPr>
    </w:p>
    <w:p w14:paraId="394B3057">
      <w:pPr>
        <w:pStyle w:val="5"/>
        <w:jc w:val="both"/>
        <w:rPr>
          <w:rFonts w:hint="eastAsia"/>
          <w:color w:val="auto"/>
          <w:lang w:val="en-US" w:eastAsia="zh-CN"/>
        </w:rPr>
      </w:pPr>
      <w:r>
        <w:rPr>
          <w:rFonts w:hint="eastAsia"/>
          <w:color w:val="auto"/>
          <w:lang w:eastAsia="zh-CN"/>
        </w:rPr>
        <w:br w:type="page"/>
      </w:r>
      <w:r>
        <w:rPr>
          <w:rFonts w:hint="eastAsia"/>
          <w:color w:val="auto"/>
          <w:lang w:val="en-US" w:eastAsia="zh-CN"/>
        </w:rPr>
        <w:t>附件1</w:t>
      </w:r>
    </w:p>
    <w:p w14:paraId="0770A8FB">
      <w:pPr>
        <w:pStyle w:val="5"/>
        <w:jc w:val="both"/>
        <w:rPr>
          <w:rFonts w:hint="eastAsia"/>
          <w:color w:val="auto"/>
          <w:lang w:val="en-US" w:eastAsia="zh-CN"/>
        </w:rPr>
      </w:pPr>
    </w:p>
    <w:p w14:paraId="1243841E">
      <w:pPr>
        <w:pStyle w:val="5"/>
        <w:jc w:val="both"/>
        <w:rPr>
          <w:rFonts w:hint="default"/>
          <w:color w:val="auto"/>
          <w:lang w:val="en-US" w:eastAsia="zh-CN"/>
        </w:rPr>
        <w:sectPr>
          <w:footerReference r:id="rId5" w:type="default"/>
          <w:pgSz w:w="12240" w:h="15840"/>
          <w:pgMar w:top="1134" w:right="1247" w:bottom="1134" w:left="1531" w:header="142" w:footer="142" w:gutter="0"/>
          <w:pgNumType w:fmt="decimal" w:start="1"/>
          <w:cols w:space="720" w:num="1"/>
          <w:rtlGutter w:val="0"/>
          <w:docGrid w:linePitch="360" w:charSpace="0"/>
        </w:sectPr>
      </w:pPr>
    </w:p>
    <w:p w14:paraId="07540FB7">
      <w:pPr>
        <w:pStyle w:val="5"/>
        <w:rPr>
          <w:rFonts w:hint="eastAsia" w:eastAsia="楷体_GB2312"/>
          <w:color w:val="auto"/>
          <w:lang w:eastAsia="zh-CN"/>
        </w:rPr>
      </w:pPr>
      <w:r>
        <w:rPr>
          <w:rFonts w:hint="eastAsia"/>
          <w:color w:val="auto"/>
        </w:rPr>
        <w:t>附件</w:t>
      </w:r>
      <w:r>
        <w:rPr>
          <w:rFonts w:hint="eastAsia"/>
          <w:color w:val="auto"/>
          <w:lang w:val="en-US" w:eastAsia="zh-CN"/>
        </w:rPr>
        <w:t>2</w:t>
      </w:r>
    </w:p>
    <w:p w14:paraId="7434C671">
      <w:pPr>
        <w:pStyle w:val="5"/>
        <w:jc w:val="center"/>
        <w:rPr>
          <w:color w:val="auto"/>
          <w:sz w:val="28"/>
          <w:szCs w:val="28"/>
        </w:rPr>
      </w:pPr>
      <w:r>
        <w:rPr>
          <w:rFonts w:hint="eastAsia"/>
          <w:color w:val="auto"/>
          <w:sz w:val="28"/>
          <w:szCs w:val="28"/>
        </w:rPr>
        <w:t>租赁设备领用登记表</w:t>
      </w:r>
    </w:p>
    <w:p w14:paraId="178B3833">
      <w:pPr>
        <w:pStyle w:val="5"/>
        <w:jc w:val="center"/>
        <w:rPr>
          <w:rFonts w:hint="eastAsia"/>
          <w:color w:val="auto"/>
        </w:rPr>
      </w:pPr>
      <w:r>
        <w:rPr>
          <w:rFonts w:hint="eastAsia"/>
          <w:color w:val="auto"/>
        </w:rPr>
        <w:t>（台式电脑/笔记本电脑/打印机）</w:t>
      </w:r>
    </w:p>
    <w:tbl>
      <w:tblPr>
        <w:tblStyle w:val="8"/>
        <w:tblW w:w="14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90"/>
        <w:gridCol w:w="1551"/>
        <w:gridCol w:w="1729"/>
        <w:gridCol w:w="1551"/>
        <w:gridCol w:w="1701"/>
        <w:gridCol w:w="1088"/>
        <w:gridCol w:w="1851"/>
        <w:gridCol w:w="1703"/>
        <w:gridCol w:w="1119"/>
      </w:tblGrid>
      <w:tr w14:paraId="6624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67177233">
            <w:pPr>
              <w:pStyle w:val="5"/>
              <w:widowControl w:val="0"/>
              <w:jc w:val="center"/>
              <w:rPr>
                <w:rFonts w:hint="eastAsia"/>
                <w:color w:val="auto"/>
              </w:rPr>
            </w:pPr>
            <w:r>
              <w:rPr>
                <w:rFonts w:hint="eastAsia"/>
                <w:color w:val="auto"/>
              </w:rPr>
              <w:t>序号</w:t>
            </w:r>
          </w:p>
        </w:tc>
        <w:tc>
          <w:tcPr>
            <w:tcW w:w="1490" w:type="dxa"/>
            <w:noWrap w:val="0"/>
            <w:vAlign w:val="center"/>
          </w:tcPr>
          <w:p w14:paraId="4F390D93">
            <w:pPr>
              <w:pStyle w:val="5"/>
              <w:widowControl w:val="0"/>
              <w:jc w:val="center"/>
              <w:rPr>
                <w:rFonts w:hint="eastAsia"/>
                <w:color w:val="auto"/>
              </w:rPr>
            </w:pPr>
            <w:r>
              <w:rPr>
                <w:rFonts w:hint="eastAsia"/>
                <w:color w:val="auto"/>
              </w:rPr>
              <w:t>设备名称</w:t>
            </w:r>
          </w:p>
        </w:tc>
        <w:tc>
          <w:tcPr>
            <w:tcW w:w="1551" w:type="dxa"/>
            <w:noWrap w:val="0"/>
            <w:vAlign w:val="center"/>
          </w:tcPr>
          <w:p w14:paraId="481EFCDD">
            <w:pPr>
              <w:pStyle w:val="5"/>
              <w:widowControl w:val="0"/>
              <w:jc w:val="center"/>
              <w:rPr>
                <w:rFonts w:hint="eastAsia"/>
                <w:color w:val="auto"/>
              </w:rPr>
            </w:pPr>
            <w:r>
              <w:rPr>
                <w:rFonts w:hint="eastAsia"/>
                <w:color w:val="auto"/>
              </w:rPr>
              <w:t>设备编号</w:t>
            </w:r>
          </w:p>
        </w:tc>
        <w:tc>
          <w:tcPr>
            <w:tcW w:w="1729" w:type="dxa"/>
            <w:noWrap w:val="0"/>
            <w:vAlign w:val="top"/>
          </w:tcPr>
          <w:p w14:paraId="191D8D33">
            <w:pPr>
              <w:pStyle w:val="5"/>
              <w:widowControl w:val="0"/>
              <w:jc w:val="center"/>
              <w:rPr>
                <w:rFonts w:hint="eastAsia"/>
                <w:color w:val="auto"/>
              </w:rPr>
            </w:pPr>
            <w:r>
              <w:rPr>
                <w:rFonts w:hint="eastAsia"/>
                <w:color w:val="auto"/>
              </w:rPr>
              <w:t>到货时间（计租时间）</w:t>
            </w:r>
          </w:p>
        </w:tc>
        <w:tc>
          <w:tcPr>
            <w:tcW w:w="1551" w:type="dxa"/>
            <w:noWrap w:val="0"/>
            <w:vAlign w:val="center"/>
          </w:tcPr>
          <w:p w14:paraId="2C665FBC">
            <w:pPr>
              <w:pStyle w:val="5"/>
              <w:widowControl w:val="0"/>
              <w:jc w:val="center"/>
              <w:rPr>
                <w:rFonts w:hint="eastAsia"/>
                <w:color w:val="auto"/>
              </w:rPr>
            </w:pPr>
            <w:r>
              <w:rPr>
                <w:rFonts w:hint="eastAsia"/>
                <w:color w:val="auto"/>
              </w:rPr>
              <w:t>领用时间</w:t>
            </w:r>
          </w:p>
        </w:tc>
        <w:tc>
          <w:tcPr>
            <w:tcW w:w="1701" w:type="dxa"/>
            <w:noWrap w:val="0"/>
            <w:vAlign w:val="center"/>
          </w:tcPr>
          <w:p w14:paraId="5FC2F080">
            <w:pPr>
              <w:pStyle w:val="5"/>
              <w:widowControl w:val="0"/>
              <w:jc w:val="center"/>
              <w:rPr>
                <w:rFonts w:hint="eastAsia"/>
                <w:color w:val="auto"/>
              </w:rPr>
            </w:pPr>
            <w:r>
              <w:rPr>
                <w:rFonts w:hint="eastAsia"/>
                <w:color w:val="auto"/>
              </w:rPr>
              <w:t>领用人签字</w:t>
            </w:r>
          </w:p>
        </w:tc>
        <w:tc>
          <w:tcPr>
            <w:tcW w:w="1088" w:type="dxa"/>
            <w:noWrap w:val="0"/>
            <w:vAlign w:val="center"/>
          </w:tcPr>
          <w:p w14:paraId="3523F54F">
            <w:pPr>
              <w:pStyle w:val="5"/>
              <w:widowControl w:val="0"/>
              <w:jc w:val="center"/>
              <w:rPr>
                <w:rFonts w:hint="eastAsia"/>
                <w:color w:val="auto"/>
              </w:rPr>
            </w:pPr>
            <w:r>
              <w:rPr>
                <w:rFonts w:hint="eastAsia"/>
                <w:color w:val="auto"/>
              </w:rPr>
              <w:t>电话</w:t>
            </w:r>
          </w:p>
        </w:tc>
        <w:tc>
          <w:tcPr>
            <w:tcW w:w="1851" w:type="dxa"/>
            <w:noWrap w:val="0"/>
            <w:vAlign w:val="center"/>
          </w:tcPr>
          <w:p w14:paraId="50DF810E">
            <w:pPr>
              <w:pStyle w:val="5"/>
              <w:widowControl w:val="0"/>
              <w:jc w:val="center"/>
              <w:rPr>
                <w:rFonts w:hint="eastAsia"/>
                <w:color w:val="auto"/>
              </w:rPr>
            </w:pPr>
            <w:r>
              <w:rPr>
                <w:rFonts w:hint="eastAsia"/>
                <w:color w:val="auto"/>
              </w:rPr>
              <w:t>归还时间（计租截止时间）</w:t>
            </w:r>
          </w:p>
        </w:tc>
        <w:tc>
          <w:tcPr>
            <w:tcW w:w="1703" w:type="dxa"/>
            <w:noWrap w:val="0"/>
            <w:vAlign w:val="center"/>
          </w:tcPr>
          <w:p w14:paraId="2056A838">
            <w:pPr>
              <w:pStyle w:val="5"/>
              <w:widowControl w:val="0"/>
              <w:jc w:val="center"/>
              <w:rPr>
                <w:rFonts w:hint="eastAsia"/>
                <w:color w:val="auto"/>
              </w:rPr>
            </w:pPr>
            <w:r>
              <w:rPr>
                <w:rFonts w:hint="eastAsia"/>
                <w:color w:val="auto"/>
              </w:rPr>
              <w:t>归还人签字</w:t>
            </w:r>
          </w:p>
        </w:tc>
        <w:tc>
          <w:tcPr>
            <w:tcW w:w="1119" w:type="dxa"/>
            <w:noWrap w:val="0"/>
            <w:vAlign w:val="center"/>
          </w:tcPr>
          <w:p w14:paraId="627A04B7">
            <w:pPr>
              <w:pStyle w:val="5"/>
              <w:widowControl w:val="0"/>
              <w:jc w:val="center"/>
              <w:rPr>
                <w:rFonts w:hint="eastAsia"/>
                <w:color w:val="auto"/>
              </w:rPr>
            </w:pPr>
            <w:r>
              <w:rPr>
                <w:rFonts w:hint="eastAsia"/>
                <w:color w:val="auto"/>
              </w:rPr>
              <w:t>备注</w:t>
            </w:r>
          </w:p>
        </w:tc>
      </w:tr>
      <w:tr w14:paraId="0742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7D09E68B">
            <w:pPr>
              <w:pStyle w:val="5"/>
              <w:widowControl w:val="0"/>
              <w:jc w:val="center"/>
              <w:rPr>
                <w:rFonts w:hint="eastAsia"/>
                <w:color w:val="auto"/>
              </w:rPr>
            </w:pPr>
            <w:r>
              <w:rPr>
                <w:rFonts w:hint="eastAsia"/>
                <w:color w:val="auto"/>
              </w:rPr>
              <w:t>1</w:t>
            </w:r>
          </w:p>
        </w:tc>
        <w:tc>
          <w:tcPr>
            <w:tcW w:w="1490" w:type="dxa"/>
            <w:noWrap w:val="0"/>
            <w:vAlign w:val="top"/>
          </w:tcPr>
          <w:p w14:paraId="553B97BB">
            <w:pPr>
              <w:pStyle w:val="5"/>
              <w:widowControl w:val="0"/>
              <w:jc w:val="both"/>
              <w:rPr>
                <w:rFonts w:hint="eastAsia"/>
                <w:color w:val="auto"/>
              </w:rPr>
            </w:pPr>
          </w:p>
        </w:tc>
        <w:tc>
          <w:tcPr>
            <w:tcW w:w="1551" w:type="dxa"/>
            <w:noWrap w:val="0"/>
            <w:vAlign w:val="top"/>
          </w:tcPr>
          <w:p w14:paraId="50162FB1">
            <w:pPr>
              <w:pStyle w:val="5"/>
              <w:widowControl w:val="0"/>
              <w:jc w:val="both"/>
              <w:rPr>
                <w:rFonts w:hint="eastAsia"/>
                <w:color w:val="auto"/>
              </w:rPr>
            </w:pPr>
          </w:p>
        </w:tc>
        <w:tc>
          <w:tcPr>
            <w:tcW w:w="1729" w:type="dxa"/>
            <w:noWrap w:val="0"/>
            <w:vAlign w:val="top"/>
          </w:tcPr>
          <w:p w14:paraId="3B08E304">
            <w:pPr>
              <w:pStyle w:val="5"/>
              <w:widowControl w:val="0"/>
              <w:jc w:val="both"/>
              <w:rPr>
                <w:rFonts w:hint="eastAsia"/>
                <w:color w:val="auto"/>
              </w:rPr>
            </w:pPr>
          </w:p>
        </w:tc>
        <w:tc>
          <w:tcPr>
            <w:tcW w:w="1551" w:type="dxa"/>
            <w:noWrap w:val="0"/>
            <w:vAlign w:val="top"/>
          </w:tcPr>
          <w:p w14:paraId="66ABD01E">
            <w:pPr>
              <w:pStyle w:val="5"/>
              <w:widowControl w:val="0"/>
              <w:jc w:val="both"/>
              <w:rPr>
                <w:rFonts w:hint="eastAsia"/>
                <w:color w:val="auto"/>
              </w:rPr>
            </w:pPr>
          </w:p>
        </w:tc>
        <w:tc>
          <w:tcPr>
            <w:tcW w:w="1701" w:type="dxa"/>
            <w:noWrap w:val="0"/>
            <w:vAlign w:val="top"/>
          </w:tcPr>
          <w:p w14:paraId="3260FBAE">
            <w:pPr>
              <w:pStyle w:val="5"/>
              <w:widowControl w:val="0"/>
              <w:jc w:val="both"/>
              <w:rPr>
                <w:rFonts w:hint="eastAsia"/>
                <w:color w:val="auto"/>
              </w:rPr>
            </w:pPr>
          </w:p>
        </w:tc>
        <w:tc>
          <w:tcPr>
            <w:tcW w:w="1088" w:type="dxa"/>
            <w:noWrap w:val="0"/>
            <w:vAlign w:val="top"/>
          </w:tcPr>
          <w:p w14:paraId="2401F89C">
            <w:pPr>
              <w:pStyle w:val="5"/>
              <w:widowControl w:val="0"/>
              <w:jc w:val="both"/>
              <w:rPr>
                <w:rFonts w:hint="eastAsia"/>
                <w:color w:val="auto"/>
              </w:rPr>
            </w:pPr>
          </w:p>
        </w:tc>
        <w:tc>
          <w:tcPr>
            <w:tcW w:w="1851" w:type="dxa"/>
            <w:noWrap w:val="0"/>
            <w:vAlign w:val="top"/>
          </w:tcPr>
          <w:p w14:paraId="516D34F5">
            <w:pPr>
              <w:pStyle w:val="5"/>
              <w:widowControl w:val="0"/>
              <w:jc w:val="both"/>
              <w:rPr>
                <w:rFonts w:hint="eastAsia"/>
                <w:color w:val="auto"/>
              </w:rPr>
            </w:pPr>
          </w:p>
        </w:tc>
        <w:tc>
          <w:tcPr>
            <w:tcW w:w="1703" w:type="dxa"/>
            <w:noWrap w:val="0"/>
            <w:vAlign w:val="top"/>
          </w:tcPr>
          <w:p w14:paraId="3A36AE09">
            <w:pPr>
              <w:pStyle w:val="5"/>
              <w:widowControl w:val="0"/>
              <w:jc w:val="both"/>
              <w:rPr>
                <w:rFonts w:hint="eastAsia"/>
                <w:color w:val="auto"/>
              </w:rPr>
            </w:pPr>
          </w:p>
        </w:tc>
        <w:tc>
          <w:tcPr>
            <w:tcW w:w="1119" w:type="dxa"/>
            <w:noWrap w:val="0"/>
            <w:vAlign w:val="top"/>
          </w:tcPr>
          <w:p w14:paraId="3DF0B5E5">
            <w:pPr>
              <w:pStyle w:val="5"/>
              <w:widowControl w:val="0"/>
              <w:jc w:val="both"/>
              <w:rPr>
                <w:rFonts w:hint="eastAsia"/>
                <w:color w:val="auto"/>
              </w:rPr>
            </w:pPr>
          </w:p>
        </w:tc>
      </w:tr>
      <w:tr w14:paraId="3B26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7F0497D2">
            <w:pPr>
              <w:pStyle w:val="5"/>
              <w:widowControl w:val="0"/>
              <w:jc w:val="center"/>
              <w:rPr>
                <w:rFonts w:hint="eastAsia"/>
                <w:color w:val="auto"/>
              </w:rPr>
            </w:pPr>
            <w:r>
              <w:rPr>
                <w:rFonts w:hint="eastAsia"/>
                <w:color w:val="auto"/>
              </w:rPr>
              <w:t>2</w:t>
            </w:r>
          </w:p>
        </w:tc>
        <w:tc>
          <w:tcPr>
            <w:tcW w:w="1490" w:type="dxa"/>
            <w:noWrap w:val="0"/>
            <w:vAlign w:val="top"/>
          </w:tcPr>
          <w:p w14:paraId="05BB8EF9">
            <w:pPr>
              <w:pStyle w:val="5"/>
              <w:widowControl w:val="0"/>
              <w:jc w:val="both"/>
              <w:rPr>
                <w:rFonts w:hint="eastAsia"/>
                <w:color w:val="auto"/>
              </w:rPr>
            </w:pPr>
          </w:p>
        </w:tc>
        <w:tc>
          <w:tcPr>
            <w:tcW w:w="1551" w:type="dxa"/>
            <w:noWrap w:val="0"/>
            <w:vAlign w:val="top"/>
          </w:tcPr>
          <w:p w14:paraId="7FDC2E4B">
            <w:pPr>
              <w:pStyle w:val="5"/>
              <w:widowControl w:val="0"/>
              <w:jc w:val="both"/>
              <w:rPr>
                <w:rFonts w:hint="eastAsia"/>
                <w:color w:val="auto"/>
              </w:rPr>
            </w:pPr>
          </w:p>
        </w:tc>
        <w:tc>
          <w:tcPr>
            <w:tcW w:w="1729" w:type="dxa"/>
            <w:noWrap w:val="0"/>
            <w:vAlign w:val="top"/>
          </w:tcPr>
          <w:p w14:paraId="24EAF46C">
            <w:pPr>
              <w:pStyle w:val="5"/>
              <w:widowControl w:val="0"/>
              <w:jc w:val="both"/>
              <w:rPr>
                <w:rFonts w:hint="eastAsia"/>
                <w:color w:val="auto"/>
              </w:rPr>
            </w:pPr>
          </w:p>
        </w:tc>
        <w:tc>
          <w:tcPr>
            <w:tcW w:w="1551" w:type="dxa"/>
            <w:noWrap w:val="0"/>
            <w:vAlign w:val="top"/>
          </w:tcPr>
          <w:p w14:paraId="5F5996A0">
            <w:pPr>
              <w:pStyle w:val="5"/>
              <w:widowControl w:val="0"/>
              <w:jc w:val="both"/>
              <w:rPr>
                <w:rFonts w:hint="eastAsia"/>
                <w:color w:val="auto"/>
              </w:rPr>
            </w:pPr>
          </w:p>
        </w:tc>
        <w:tc>
          <w:tcPr>
            <w:tcW w:w="1701" w:type="dxa"/>
            <w:noWrap w:val="0"/>
            <w:vAlign w:val="top"/>
          </w:tcPr>
          <w:p w14:paraId="0C1C644D">
            <w:pPr>
              <w:pStyle w:val="5"/>
              <w:widowControl w:val="0"/>
              <w:jc w:val="both"/>
              <w:rPr>
                <w:rFonts w:hint="eastAsia"/>
                <w:color w:val="auto"/>
              </w:rPr>
            </w:pPr>
          </w:p>
        </w:tc>
        <w:tc>
          <w:tcPr>
            <w:tcW w:w="1088" w:type="dxa"/>
            <w:noWrap w:val="0"/>
            <w:vAlign w:val="top"/>
          </w:tcPr>
          <w:p w14:paraId="5B26E05C">
            <w:pPr>
              <w:pStyle w:val="5"/>
              <w:widowControl w:val="0"/>
              <w:jc w:val="both"/>
              <w:rPr>
                <w:rFonts w:hint="eastAsia"/>
                <w:color w:val="auto"/>
              </w:rPr>
            </w:pPr>
          </w:p>
        </w:tc>
        <w:tc>
          <w:tcPr>
            <w:tcW w:w="1851" w:type="dxa"/>
            <w:noWrap w:val="0"/>
            <w:vAlign w:val="top"/>
          </w:tcPr>
          <w:p w14:paraId="5278A351">
            <w:pPr>
              <w:pStyle w:val="5"/>
              <w:widowControl w:val="0"/>
              <w:jc w:val="both"/>
              <w:rPr>
                <w:rFonts w:hint="eastAsia"/>
                <w:color w:val="auto"/>
              </w:rPr>
            </w:pPr>
          </w:p>
        </w:tc>
        <w:tc>
          <w:tcPr>
            <w:tcW w:w="1703" w:type="dxa"/>
            <w:noWrap w:val="0"/>
            <w:vAlign w:val="top"/>
          </w:tcPr>
          <w:p w14:paraId="5DA7C0C8">
            <w:pPr>
              <w:pStyle w:val="5"/>
              <w:widowControl w:val="0"/>
              <w:jc w:val="both"/>
              <w:rPr>
                <w:rFonts w:hint="eastAsia"/>
                <w:color w:val="auto"/>
              </w:rPr>
            </w:pPr>
          </w:p>
        </w:tc>
        <w:tc>
          <w:tcPr>
            <w:tcW w:w="1119" w:type="dxa"/>
            <w:noWrap w:val="0"/>
            <w:vAlign w:val="top"/>
          </w:tcPr>
          <w:p w14:paraId="6B167626">
            <w:pPr>
              <w:pStyle w:val="5"/>
              <w:widowControl w:val="0"/>
              <w:jc w:val="both"/>
              <w:rPr>
                <w:rFonts w:hint="eastAsia"/>
                <w:color w:val="auto"/>
              </w:rPr>
            </w:pPr>
          </w:p>
        </w:tc>
      </w:tr>
      <w:tr w14:paraId="65A4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730EA553">
            <w:pPr>
              <w:pStyle w:val="5"/>
              <w:widowControl w:val="0"/>
              <w:jc w:val="center"/>
              <w:rPr>
                <w:rFonts w:hint="eastAsia"/>
                <w:color w:val="auto"/>
              </w:rPr>
            </w:pPr>
            <w:r>
              <w:rPr>
                <w:rFonts w:hint="eastAsia"/>
                <w:color w:val="auto"/>
              </w:rPr>
              <w:t>3</w:t>
            </w:r>
          </w:p>
        </w:tc>
        <w:tc>
          <w:tcPr>
            <w:tcW w:w="1490" w:type="dxa"/>
            <w:noWrap w:val="0"/>
            <w:vAlign w:val="top"/>
          </w:tcPr>
          <w:p w14:paraId="1E3980B0">
            <w:pPr>
              <w:pStyle w:val="5"/>
              <w:widowControl w:val="0"/>
              <w:jc w:val="both"/>
              <w:rPr>
                <w:rFonts w:hint="eastAsia"/>
                <w:color w:val="auto"/>
              </w:rPr>
            </w:pPr>
          </w:p>
        </w:tc>
        <w:tc>
          <w:tcPr>
            <w:tcW w:w="1551" w:type="dxa"/>
            <w:noWrap w:val="0"/>
            <w:vAlign w:val="top"/>
          </w:tcPr>
          <w:p w14:paraId="1A25408E">
            <w:pPr>
              <w:pStyle w:val="5"/>
              <w:widowControl w:val="0"/>
              <w:jc w:val="both"/>
              <w:rPr>
                <w:rFonts w:hint="eastAsia"/>
                <w:color w:val="auto"/>
              </w:rPr>
            </w:pPr>
          </w:p>
        </w:tc>
        <w:tc>
          <w:tcPr>
            <w:tcW w:w="1729" w:type="dxa"/>
            <w:noWrap w:val="0"/>
            <w:vAlign w:val="top"/>
          </w:tcPr>
          <w:p w14:paraId="654DE710">
            <w:pPr>
              <w:pStyle w:val="5"/>
              <w:widowControl w:val="0"/>
              <w:jc w:val="both"/>
              <w:rPr>
                <w:rFonts w:hint="eastAsia"/>
                <w:color w:val="auto"/>
              </w:rPr>
            </w:pPr>
          </w:p>
        </w:tc>
        <w:tc>
          <w:tcPr>
            <w:tcW w:w="1551" w:type="dxa"/>
            <w:noWrap w:val="0"/>
            <w:vAlign w:val="top"/>
          </w:tcPr>
          <w:p w14:paraId="42AB5533">
            <w:pPr>
              <w:pStyle w:val="5"/>
              <w:widowControl w:val="0"/>
              <w:jc w:val="both"/>
              <w:rPr>
                <w:rFonts w:hint="eastAsia"/>
                <w:color w:val="auto"/>
              </w:rPr>
            </w:pPr>
          </w:p>
        </w:tc>
        <w:tc>
          <w:tcPr>
            <w:tcW w:w="1701" w:type="dxa"/>
            <w:noWrap w:val="0"/>
            <w:vAlign w:val="top"/>
          </w:tcPr>
          <w:p w14:paraId="06917744">
            <w:pPr>
              <w:pStyle w:val="5"/>
              <w:widowControl w:val="0"/>
              <w:jc w:val="both"/>
              <w:rPr>
                <w:rFonts w:hint="eastAsia"/>
                <w:color w:val="auto"/>
              </w:rPr>
            </w:pPr>
          </w:p>
        </w:tc>
        <w:tc>
          <w:tcPr>
            <w:tcW w:w="1088" w:type="dxa"/>
            <w:noWrap w:val="0"/>
            <w:vAlign w:val="top"/>
          </w:tcPr>
          <w:p w14:paraId="013B0778">
            <w:pPr>
              <w:pStyle w:val="5"/>
              <w:widowControl w:val="0"/>
              <w:jc w:val="both"/>
              <w:rPr>
                <w:rFonts w:hint="eastAsia"/>
                <w:color w:val="auto"/>
              </w:rPr>
            </w:pPr>
          </w:p>
        </w:tc>
        <w:tc>
          <w:tcPr>
            <w:tcW w:w="1851" w:type="dxa"/>
            <w:noWrap w:val="0"/>
            <w:vAlign w:val="top"/>
          </w:tcPr>
          <w:p w14:paraId="136CC877">
            <w:pPr>
              <w:pStyle w:val="5"/>
              <w:widowControl w:val="0"/>
              <w:jc w:val="both"/>
              <w:rPr>
                <w:rFonts w:hint="eastAsia"/>
                <w:color w:val="auto"/>
              </w:rPr>
            </w:pPr>
          </w:p>
        </w:tc>
        <w:tc>
          <w:tcPr>
            <w:tcW w:w="1703" w:type="dxa"/>
            <w:noWrap w:val="0"/>
            <w:vAlign w:val="top"/>
          </w:tcPr>
          <w:p w14:paraId="3DDC6F0F">
            <w:pPr>
              <w:pStyle w:val="5"/>
              <w:widowControl w:val="0"/>
              <w:jc w:val="both"/>
              <w:rPr>
                <w:rFonts w:hint="eastAsia"/>
                <w:color w:val="auto"/>
              </w:rPr>
            </w:pPr>
          </w:p>
        </w:tc>
        <w:tc>
          <w:tcPr>
            <w:tcW w:w="1119" w:type="dxa"/>
            <w:noWrap w:val="0"/>
            <w:vAlign w:val="top"/>
          </w:tcPr>
          <w:p w14:paraId="51670C86">
            <w:pPr>
              <w:pStyle w:val="5"/>
              <w:widowControl w:val="0"/>
              <w:jc w:val="both"/>
              <w:rPr>
                <w:rFonts w:hint="eastAsia"/>
                <w:color w:val="auto"/>
              </w:rPr>
            </w:pPr>
          </w:p>
        </w:tc>
      </w:tr>
      <w:tr w14:paraId="5DFC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4D513306">
            <w:pPr>
              <w:pStyle w:val="5"/>
              <w:widowControl w:val="0"/>
              <w:jc w:val="center"/>
              <w:rPr>
                <w:rFonts w:hint="eastAsia"/>
                <w:color w:val="auto"/>
              </w:rPr>
            </w:pPr>
            <w:r>
              <w:rPr>
                <w:rFonts w:hint="eastAsia"/>
                <w:color w:val="auto"/>
              </w:rPr>
              <w:t>4</w:t>
            </w:r>
          </w:p>
        </w:tc>
        <w:tc>
          <w:tcPr>
            <w:tcW w:w="1490" w:type="dxa"/>
            <w:noWrap w:val="0"/>
            <w:vAlign w:val="top"/>
          </w:tcPr>
          <w:p w14:paraId="2A7A6F63">
            <w:pPr>
              <w:pStyle w:val="5"/>
              <w:widowControl w:val="0"/>
              <w:jc w:val="both"/>
              <w:rPr>
                <w:rFonts w:hint="eastAsia"/>
                <w:color w:val="auto"/>
              </w:rPr>
            </w:pPr>
          </w:p>
        </w:tc>
        <w:tc>
          <w:tcPr>
            <w:tcW w:w="1551" w:type="dxa"/>
            <w:noWrap w:val="0"/>
            <w:vAlign w:val="top"/>
          </w:tcPr>
          <w:p w14:paraId="6D1E843A">
            <w:pPr>
              <w:pStyle w:val="5"/>
              <w:widowControl w:val="0"/>
              <w:jc w:val="both"/>
              <w:rPr>
                <w:rFonts w:hint="eastAsia"/>
                <w:color w:val="auto"/>
              </w:rPr>
            </w:pPr>
          </w:p>
        </w:tc>
        <w:tc>
          <w:tcPr>
            <w:tcW w:w="1729" w:type="dxa"/>
            <w:noWrap w:val="0"/>
            <w:vAlign w:val="top"/>
          </w:tcPr>
          <w:p w14:paraId="60FA36F7">
            <w:pPr>
              <w:pStyle w:val="5"/>
              <w:widowControl w:val="0"/>
              <w:jc w:val="both"/>
              <w:rPr>
                <w:rFonts w:hint="eastAsia"/>
                <w:color w:val="auto"/>
              </w:rPr>
            </w:pPr>
          </w:p>
        </w:tc>
        <w:tc>
          <w:tcPr>
            <w:tcW w:w="1551" w:type="dxa"/>
            <w:noWrap w:val="0"/>
            <w:vAlign w:val="top"/>
          </w:tcPr>
          <w:p w14:paraId="14B93547">
            <w:pPr>
              <w:pStyle w:val="5"/>
              <w:widowControl w:val="0"/>
              <w:jc w:val="both"/>
              <w:rPr>
                <w:rFonts w:hint="eastAsia"/>
                <w:color w:val="auto"/>
              </w:rPr>
            </w:pPr>
          </w:p>
        </w:tc>
        <w:tc>
          <w:tcPr>
            <w:tcW w:w="1701" w:type="dxa"/>
            <w:noWrap w:val="0"/>
            <w:vAlign w:val="top"/>
          </w:tcPr>
          <w:p w14:paraId="51A4A99D">
            <w:pPr>
              <w:pStyle w:val="5"/>
              <w:widowControl w:val="0"/>
              <w:jc w:val="both"/>
              <w:rPr>
                <w:rFonts w:hint="eastAsia"/>
                <w:color w:val="auto"/>
              </w:rPr>
            </w:pPr>
          </w:p>
        </w:tc>
        <w:tc>
          <w:tcPr>
            <w:tcW w:w="1088" w:type="dxa"/>
            <w:noWrap w:val="0"/>
            <w:vAlign w:val="top"/>
          </w:tcPr>
          <w:p w14:paraId="40B7E306">
            <w:pPr>
              <w:pStyle w:val="5"/>
              <w:widowControl w:val="0"/>
              <w:jc w:val="both"/>
              <w:rPr>
                <w:rFonts w:hint="eastAsia"/>
                <w:color w:val="auto"/>
              </w:rPr>
            </w:pPr>
          </w:p>
        </w:tc>
        <w:tc>
          <w:tcPr>
            <w:tcW w:w="1851" w:type="dxa"/>
            <w:noWrap w:val="0"/>
            <w:vAlign w:val="top"/>
          </w:tcPr>
          <w:p w14:paraId="2DE3B5E3">
            <w:pPr>
              <w:pStyle w:val="5"/>
              <w:widowControl w:val="0"/>
              <w:jc w:val="both"/>
              <w:rPr>
                <w:rFonts w:hint="eastAsia"/>
                <w:color w:val="auto"/>
              </w:rPr>
            </w:pPr>
          </w:p>
        </w:tc>
        <w:tc>
          <w:tcPr>
            <w:tcW w:w="1703" w:type="dxa"/>
            <w:noWrap w:val="0"/>
            <w:vAlign w:val="top"/>
          </w:tcPr>
          <w:p w14:paraId="1A5B60CA">
            <w:pPr>
              <w:pStyle w:val="5"/>
              <w:widowControl w:val="0"/>
              <w:jc w:val="both"/>
              <w:rPr>
                <w:rFonts w:hint="eastAsia"/>
                <w:color w:val="auto"/>
              </w:rPr>
            </w:pPr>
          </w:p>
        </w:tc>
        <w:tc>
          <w:tcPr>
            <w:tcW w:w="1119" w:type="dxa"/>
            <w:noWrap w:val="0"/>
            <w:vAlign w:val="top"/>
          </w:tcPr>
          <w:p w14:paraId="7334AD16">
            <w:pPr>
              <w:pStyle w:val="5"/>
              <w:widowControl w:val="0"/>
              <w:jc w:val="both"/>
              <w:rPr>
                <w:rFonts w:hint="eastAsia"/>
                <w:color w:val="auto"/>
              </w:rPr>
            </w:pPr>
          </w:p>
        </w:tc>
      </w:tr>
      <w:tr w14:paraId="78F3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6DCF5E67">
            <w:pPr>
              <w:pStyle w:val="5"/>
              <w:widowControl w:val="0"/>
              <w:jc w:val="center"/>
              <w:rPr>
                <w:rFonts w:hint="eastAsia"/>
                <w:color w:val="auto"/>
              </w:rPr>
            </w:pPr>
            <w:r>
              <w:rPr>
                <w:rFonts w:hint="eastAsia"/>
                <w:color w:val="auto"/>
              </w:rPr>
              <w:t>5</w:t>
            </w:r>
          </w:p>
        </w:tc>
        <w:tc>
          <w:tcPr>
            <w:tcW w:w="1490" w:type="dxa"/>
            <w:noWrap w:val="0"/>
            <w:vAlign w:val="top"/>
          </w:tcPr>
          <w:p w14:paraId="57530BF8">
            <w:pPr>
              <w:pStyle w:val="5"/>
              <w:widowControl w:val="0"/>
              <w:jc w:val="both"/>
              <w:rPr>
                <w:rFonts w:hint="eastAsia"/>
                <w:color w:val="auto"/>
              </w:rPr>
            </w:pPr>
          </w:p>
        </w:tc>
        <w:tc>
          <w:tcPr>
            <w:tcW w:w="1551" w:type="dxa"/>
            <w:noWrap w:val="0"/>
            <w:vAlign w:val="top"/>
          </w:tcPr>
          <w:p w14:paraId="2CABEB51">
            <w:pPr>
              <w:pStyle w:val="5"/>
              <w:widowControl w:val="0"/>
              <w:jc w:val="both"/>
              <w:rPr>
                <w:rFonts w:hint="eastAsia"/>
                <w:color w:val="auto"/>
              </w:rPr>
            </w:pPr>
          </w:p>
        </w:tc>
        <w:tc>
          <w:tcPr>
            <w:tcW w:w="1729" w:type="dxa"/>
            <w:noWrap w:val="0"/>
            <w:vAlign w:val="top"/>
          </w:tcPr>
          <w:p w14:paraId="1BD983F6">
            <w:pPr>
              <w:pStyle w:val="5"/>
              <w:widowControl w:val="0"/>
              <w:jc w:val="both"/>
              <w:rPr>
                <w:rFonts w:hint="eastAsia"/>
                <w:color w:val="auto"/>
              </w:rPr>
            </w:pPr>
          </w:p>
        </w:tc>
        <w:tc>
          <w:tcPr>
            <w:tcW w:w="1551" w:type="dxa"/>
            <w:noWrap w:val="0"/>
            <w:vAlign w:val="top"/>
          </w:tcPr>
          <w:p w14:paraId="23507748">
            <w:pPr>
              <w:pStyle w:val="5"/>
              <w:widowControl w:val="0"/>
              <w:jc w:val="both"/>
              <w:rPr>
                <w:rFonts w:hint="eastAsia"/>
                <w:color w:val="auto"/>
              </w:rPr>
            </w:pPr>
          </w:p>
        </w:tc>
        <w:tc>
          <w:tcPr>
            <w:tcW w:w="1701" w:type="dxa"/>
            <w:noWrap w:val="0"/>
            <w:vAlign w:val="top"/>
          </w:tcPr>
          <w:p w14:paraId="12C4376B">
            <w:pPr>
              <w:pStyle w:val="5"/>
              <w:widowControl w:val="0"/>
              <w:jc w:val="both"/>
              <w:rPr>
                <w:rFonts w:hint="eastAsia"/>
                <w:color w:val="auto"/>
              </w:rPr>
            </w:pPr>
          </w:p>
        </w:tc>
        <w:tc>
          <w:tcPr>
            <w:tcW w:w="1088" w:type="dxa"/>
            <w:noWrap w:val="0"/>
            <w:vAlign w:val="top"/>
          </w:tcPr>
          <w:p w14:paraId="6036CABE">
            <w:pPr>
              <w:pStyle w:val="5"/>
              <w:widowControl w:val="0"/>
              <w:jc w:val="both"/>
              <w:rPr>
                <w:rFonts w:hint="eastAsia"/>
                <w:color w:val="auto"/>
              </w:rPr>
            </w:pPr>
          </w:p>
        </w:tc>
        <w:tc>
          <w:tcPr>
            <w:tcW w:w="1851" w:type="dxa"/>
            <w:noWrap w:val="0"/>
            <w:vAlign w:val="top"/>
          </w:tcPr>
          <w:p w14:paraId="6D21745F">
            <w:pPr>
              <w:pStyle w:val="5"/>
              <w:widowControl w:val="0"/>
              <w:jc w:val="both"/>
              <w:rPr>
                <w:rFonts w:hint="eastAsia"/>
                <w:color w:val="auto"/>
              </w:rPr>
            </w:pPr>
          </w:p>
        </w:tc>
        <w:tc>
          <w:tcPr>
            <w:tcW w:w="1703" w:type="dxa"/>
            <w:noWrap w:val="0"/>
            <w:vAlign w:val="top"/>
          </w:tcPr>
          <w:p w14:paraId="42EF5953">
            <w:pPr>
              <w:pStyle w:val="5"/>
              <w:widowControl w:val="0"/>
              <w:jc w:val="both"/>
              <w:rPr>
                <w:rFonts w:hint="eastAsia"/>
                <w:color w:val="auto"/>
              </w:rPr>
            </w:pPr>
          </w:p>
        </w:tc>
        <w:tc>
          <w:tcPr>
            <w:tcW w:w="1119" w:type="dxa"/>
            <w:noWrap w:val="0"/>
            <w:vAlign w:val="top"/>
          </w:tcPr>
          <w:p w14:paraId="621C7572">
            <w:pPr>
              <w:pStyle w:val="5"/>
              <w:widowControl w:val="0"/>
              <w:jc w:val="both"/>
              <w:rPr>
                <w:rFonts w:hint="eastAsia"/>
                <w:color w:val="auto"/>
              </w:rPr>
            </w:pPr>
          </w:p>
        </w:tc>
      </w:tr>
      <w:tr w14:paraId="52F2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196EEE91">
            <w:pPr>
              <w:pStyle w:val="5"/>
              <w:widowControl w:val="0"/>
              <w:jc w:val="center"/>
              <w:rPr>
                <w:rFonts w:hint="eastAsia"/>
                <w:color w:val="auto"/>
              </w:rPr>
            </w:pPr>
            <w:r>
              <w:rPr>
                <w:rFonts w:hint="eastAsia"/>
                <w:color w:val="auto"/>
              </w:rPr>
              <w:t>6</w:t>
            </w:r>
          </w:p>
        </w:tc>
        <w:tc>
          <w:tcPr>
            <w:tcW w:w="1490" w:type="dxa"/>
            <w:noWrap w:val="0"/>
            <w:vAlign w:val="top"/>
          </w:tcPr>
          <w:p w14:paraId="5411CED8">
            <w:pPr>
              <w:pStyle w:val="5"/>
              <w:widowControl w:val="0"/>
              <w:jc w:val="both"/>
              <w:rPr>
                <w:rFonts w:hint="eastAsia"/>
                <w:color w:val="auto"/>
              </w:rPr>
            </w:pPr>
          </w:p>
        </w:tc>
        <w:tc>
          <w:tcPr>
            <w:tcW w:w="1551" w:type="dxa"/>
            <w:noWrap w:val="0"/>
            <w:vAlign w:val="top"/>
          </w:tcPr>
          <w:p w14:paraId="7DB13B27">
            <w:pPr>
              <w:pStyle w:val="5"/>
              <w:widowControl w:val="0"/>
              <w:jc w:val="both"/>
              <w:rPr>
                <w:rFonts w:hint="eastAsia"/>
                <w:color w:val="auto"/>
              </w:rPr>
            </w:pPr>
          </w:p>
        </w:tc>
        <w:tc>
          <w:tcPr>
            <w:tcW w:w="1729" w:type="dxa"/>
            <w:noWrap w:val="0"/>
            <w:vAlign w:val="top"/>
          </w:tcPr>
          <w:p w14:paraId="50108CAF">
            <w:pPr>
              <w:pStyle w:val="5"/>
              <w:widowControl w:val="0"/>
              <w:jc w:val="both"/>
              <w:rPr>
                <w:rFonts w:hint="eastAsia"/>
                <w:color w:val="auto"/>
              </w:rPr>
            </w:pPr>
          </w:p>
        </w:tc>
        <w:tc>
          <w:tcPr>
            <w:tcW w:w="1551" w:type="dxa"/>
            <w:noWrap w:val="0"/>
            <w:vAlign w:val="top"/>
          </w:tcPr>
          <w:p w14:paraId="03A08597">
            <w:pPr>
              <w:pStyle w:val="5"/>
              <w:widowControl w:val="0"/>
              <w:jc w:val="both"/>
              <w:rPr>
                <w:rFonts w:hint="eastAsia"/>
                <w:color w:val="auto"/>
              </w:rPr>
            </w:pPr>
          </w:p>
        </w:tc>
        <w:tc>
          <w:tcPr>
            <w:tcW w:w="1701" w:type="dxa"/>
            <w:noWrap w:val="0"/>
            <w:vAlign w:val="top"/>
          </w:tcPr>
          <w:p w14:paraId="20F27B11">
            <w:pPr>
              <w:pStyle w:val="5"/>
              <w:widowControl w:val="0"/>
              <w:jc w:val="both"/>
              <w:rPr>
                <w:rFonts w:hint="eastAsia"/>
                <w:color w:val="auto"/>
              </w:rPr>
            </w:pPr>
          </w:p>
        </w:tc>
        <w:tc>
          <w:tcPr>
            <w:tcW w:w="1088" w:type="dxa"/>
            <w:noWrap w:val="0"/>
            <w:vAlign w:val="top"/>
          </w:tcPr>
          <w:p w14:paraId="27958278">
            <w:pPr>
              <w:pStyle w:val="5"/>
              <w:widowControl w:val="0"/>
              <w:jc w:val="both"/>
              <w:rPr>
                <w:rFonts w:hint="eastAsia"/>
                <w:color w:val="auto"/>
              </w:rPr>
            </w:pPr>
          </w:p>
        </w:tc>
        <w:tc>
          <w:tcPr>
            <w:tcW w:w="1851" w:type="dxa"/>
            <w:noWrap w:val="0"/>
            <w:vAlign w:val="top"/>
          </w:tcPr>
          <w:p w14:paraId="1DCCDCD0">
            <w:pPr>
              <w:pStyle w:val="5"/>
              <w:widowControl w:val="0"/>
              <w:jc w:val="both"/>
              <w:rPr>
                <w:rFonts w:hint="eastAsia"/>
                <w:color w:val="auto"/>
              </w:rPr>
            </w:pPr>
          </w:p>
        </w:tc>
        <w:tc>
          <w:tcPr>
            <w:tcW w:w="1703" w:type="dxa"/>
            <w:noWrap w:val="0"/>
            <w:vAlign w:val="top"/>
          </w:tcPr>
          <w:p w14:paraId="39CEF184">
            <w:pPr>
              <w:pStyle w:val="5"/>
              <w:widowControl w:val="0"/>
              <w:jc w:val="both"/>
              <w:rPr>
                <w:rFonts w:hint="eastAsia"/>
                <w:color w:val="auto"/>
              </w:rPr>
            </w:pPr>
          </w:p>
        </w:tc>
        <w:tc>
          <w:tcPr>
            <w:tcW w:w="1119" w:type="dxa"/>
            <w:noWrap w:val="0"/>
            <w:vAlign w:val="top"/>
          </w:tcPr>
          <w:p w14:paraId="55D1AB5B">
            <w:pPr>
              <w:pStyle w:val="5"/>
              <w:widowControl w:val="0"/>
              <w:jc w:val="both"/>
              <w:rPr>
                <w:rFonts w:hint="eastAsia"/>
                <w:color w:val="auto"/>
              </w:rPr>
            </w:pPr>
          </w:p>
        </w:tc>
      </w:tr>
      <w:tr w14:paraId="2B35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51177234">
            <w:pPr>
              <w:pStyle w:val="5"/>
              <w:widowControl w:val="0"/>
              <w:jc w:val="center"/>
              <w:rPr>
                <w:rFonts w:hint="eastAsia"/>
                <w:color w:val="auto"/>
              </w:rPr>
            </w:pPr>
            <w:r>
              <w:rPr>
                <w:rFonts w:hint="eastAsia"/>
                <w:color w:val="auto"/>
              </w:rPr>
              <w:t>7</w:t>
            </w:r>
          </w:p>
        </w:tc>
        <w:tc>
          <w:tcPr>
            <w:tcW w:w="1490" w:type="dxa"/>
            <w:noWrap w:val="0"/>
            <w:vAlign w:val="top"/>
          </w:tcPr>
          <w:p w14:paraId="72684BD1">
            <w:pPr>
              <w:pStyle w:val="5"/>
              <w:widowControl w:val="0"/>
              <w:jc w:val="both"/>
              <w:rPr>
                <w:rFonts w:hint="eastAsia"/>
                <w:color w:val="auto"/>
              </w:rPr>
            </w:pPr>
          </w:p>
        </w:tc>
        <w:tc>
          <w:tcPr>
            <w:tcW w:w="1551" w:type="dxa"/>
            <w:noWrap w:val="0"/>
            <w:vAlign w:val="top"/>
          </w:tcPr>
          <w:p w14:paraId="55A9FD91">
            <w:pPr>
              <w:pStyle w:val="5"/>
              <w:widowControl w:val="0"/>
              <w:jc w:val="both"/>
              <w:rPr>
                <w:rFonts w:hint="eastAsia"/>
                <w:color w:val="auto"/>
              </w:rPr>
            </w:pPr>
          </w:p>
        </w:tc>
        <w:tc>
          <w:tcPr>
            <w:tcW w:w="1729" w:type="dxa"/>
            <w:noWrap w:val="0"/>
            <w:vAlign w:val="top"/>
          </w:tcPr>
          <w:p w14:paraId="399DEDC2">
            <w:pPr>
              <w:pStyle w:val="5"/>
              <w:widowControl w:val="0"/>
              <w:jc w:val="both"/>
              <w:rPr>
                <w:rFonts w:hint="eastAsia"/>
                <w:color w:val="auto"/>
              </w:rPr>
            </w:pPr>
          </w:p>
        </w:tc>
        <w:tc>
          <w:tcPr>
            <w:tcW w:w="1551" w:type="dxa"/>
            <w:noWrap w:val="0"/>
            <w:vAlign w:val="top"/>
          </w:tcPr>
          <w:p w14:paraId="6CB709B4">
            <w:pPr>
              <w:pStyle w:val="5"/>
              <w:widowControl w:val="0"/>
              <w:jc w:val="both"/>
              <w:rPr>
                <w:rFonts w:hint="eastAsia"/>
                <w:color w:val="auto"/>
              </w:rPr>
            </w:pPr>
          </w:p>
        </w:tc>
        <w:tc>
          <w:tcPr>
            <w:tcW w:w="1701" w:type="dxa"/>
            <w:noWrap w:val="0"/>
            <w:vAlign w:val="top"/>
          </w:tcPr>
          <w:p w14:paraId="4A9B1244">
            <w:pPr>
              <w:pStyle w:val="5"/>
              <w:widowControl w:val="0"/>
              <w:jc w:val="both"/>
              <w:rPr>
                <w:rFonts w:hint="eastAsia"/>
                <w:color w:val="auto"/>
              </w:rPr>
            </w:pPr>
          </w:p>
        </w:tc>
        <w:tc>
          <w:tcPr>
            <w:tcW w:w="1088" w:type="dxa"/>
            <w:noWrap w:val="0"/>
            <w:vAlign w:val="top"/>
          </w:tcPr>
          <w:p w14:paraId="3B8E58E6">
            <w:pPr>
              <w:pStyle w:val="5"/>
              <w:widowControl w:val="0"/>
              <w:jc w:val="both"/>
              <w:rPr>
                <w:rFonts w:hint="eastAsia"/>
                <w:color w:val="auto"/>
              </w:rPr>
            </w:pPr>
          </w:p>
        </w:tc>
        <w:tc>
          <w:tcPr>
            <w:tcW w:w="1851" w:type="dxa"/>
            <w:noWrap w:val="0"/>
            <w:vAlign w:val="top"/>
          </w:tcPr>
          <w:p w14:paraId="78CA8305">
            <w:pPr>
              <w:pStyle w:val="5"/>
              <w:widowControl w:val="0"/>
              <w:jc w:val="both"/>
              <w:rPr>
                <w:rFonts w:hint="eastAsia"/>
                <w:color w:val="auto"/>
              </w:rPr>
            </w:pPr>
          </w:p>
        </w:tc>
        <w:tc>
          <w:tcPr>
            <w:tcW w:w="1703" w:type="dxa"/>
            <w:noWrap w:val="0"/>
            <w:vAlign w:val="top"/>
          </w:tcPr>
          <w:p w14:paraId="0DC7A201">
            <w:pPr>
              <w:pStyle w:val="5"/>
              <w:widowControl w:val="0"/>
              <w:jc w:val="both"/>
              <w:rPr>
                <w:rFonts w:hint="eastAsia"/>
                <w:color w:val="auto"/>
              </w:rPr>
            </w:pPr>
          </w:p>
        </w:tc>
        <w:tc>
          <w:tcPr>
            <w:tcW w:w="1119" w:type="dxa"/>
            <w:noWrap w:val="0"/>
            <w:vAlign w:val="top"/>
          </w:tcPr>
          <w:p w14:paraId="5B26BE7D">
            <w:pPr>
              <w:pStyle w:val="5"/>
              <w:widowControl w:val="0"/>
              <w:jc w:val="both"/>
              <w:rPr>
                <w:rFonts w:hint="eastAsia"/>
                <w:color w:val="auto"/>
              </w:rPr>
            </w:pPr>
          </w:p>
        </w:tc>
      </w:tr>
      <w:tr w14:paraId="1A8D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41115E7F">
            <w:pPr>
              <w:pStyle w:val="5"/>
              <w:widowControl w:val="0"/>
              <w:jc w:val="center"/>
              <w:rPr>
                <w:rFonts w:hint="eastAsia"/>
                <w:color w:val="auto"/>
              </w:rPr>
            </w:pPr>
            <w:r>
              <w:rPr>
                <w:rFonts w:hint="eastAsia"/>
                <w:color w:val="auto"/>
              </w:rPr>
              <w:t>8</w:t>
            </w:r>
          </w:p>
        </w:tc>
        <w:tc>
          <w:tcPr>
            <w:tcW w:w="1490" w:type="dxa"/>
            <w:noWrap w:val="0"/>
            <w:vAlign w:val="top"/>
          </w:tcPr>
          <w:p w14:paraId="737FF191">
            <w:pPr>
              <w:pStyle w:val="5"/>
              <w:widowControl w:val="0"/>
              <w:jc w:val="both"/>
              <w:rPr>
                <w:rFonts w:hint="eastAsia"/>
                <w:color w:val="auto"/>
              </w:rPr>
            </w:pPr>
          </w:p>
        </w:tc>
        <w:tc>
          <w:tcPr>
            <w:tcW w:w="1551" w:type="dxa"/>
            <w:noWrap w:val="0"/>
            <w:vAlign w:val="top"/>
          </w:tcPr>
          <w:p w14:paraId="609833CC">
            <w:pPr>
              <w:pStyle w:val="5"/>
              <w:widowControl w:val="0"/>
              <w:jc w:val="both"/>
              <w:rPr>
                <w:rFonts w:hint="eastAsia"/>
                <w:color w:val="auto"/>
              </w:rPr>
            </w:pPr>
          </w:p>
        </w:tc>
        <w:tc>
          <w:tcPr>
            <w:tcW w:w="1729" w:type="dxa"/>
            <w:noWrap w:val="0"/>
            <w:vAlign w:val="top"/>
          </w:tcPr>
          <w:p w14:paraId="1E993B91">
            <w:pPr>
              <w:pStyle w:val="5"/>
              <w:widowControl w:val="0"/>
              <w:jc w:val="both"/>
              <w:rPr>
                <w:rFonts w:hint="eastAsia"/>
                <w:color w:val="auto"/>
              </w:rPr>
            </w:pPr>
          </w:p>
        </w:tc>
        <w:tc>
          <w:tcPr>
            <w:tcW w:w="1551" w:type="dxa"/>
            <w:noWrap w:val="0"/>
            <w:vAlign w:val="top"/>
          </w:tcPr>
          <w:p w14:paraId="45C52F2D">
            <w:pPr>
              <w:pStyle w:val="5"/>
              <w:widowControl w:val="0"/>
              <w:jc w:val="both"/>
              <w:rPr>
                <w:rFonts w:hint="eastAsia"/>
                <w:color w:val="auto"/>
              </w:rPr>
            </w:pPr>
          </w:p>
        </w:tc>
        <w:tc>
          <w:tcPr>
            <w:tcW w:w="1701" w:type="dxa"/>
            <w:noWrap w:val="0"/>
            <w:vAlign w:val="top"/>
          </w:tcPr>
          <w:p w14:paraId="3BF1F653">
            <w:pPr>
              <w:pStyle w:val="5"/>
              <w:widowControl w:val="0"/>
              <w:jc w:val="both"/>
              <w:rPr>
                <w:rFonts w:hint="eastAsia"/>
                <w:color w:val="auto"/>
              </w:rPr>
            </w:pPr>
          </w:p>
        </w:tc>
        <w:tc>
          <w:tcPr>
            <w:tcW w:w="1088" w:type="dxa"/>
            <w:noWrap w:val="0"/>
            <w:vAlign w:val="top"/>
          </w:tcPr>
          <w:p w14:paraId="19CBD6B3">
            <w:pPr>
              <w:pStyle w:val="5"/>
              <w:widowControl w:val="0"/>
              <w:jc w:val="both"/>
              <w:rPr>
                <w:rFonts w:hint="eastAsia"/>
                <w:color w:val="auto"/>
              </w:rPr>
            </w:pPr>
          </w:p>
        </w:tc>
        <w:tc>
          <w:tcPr>
            <w:tcW w:w="1851" w:type="dxa"/>
            <w:noWrap w:val="0"/>
            <w:vAlign w:val="top"/>
          </w:tcPr>
          <w:p w14:paraId="4C44FBB9">
            <w:pPr>
              <w:pStyle w:val="5"/>
              <w:widowControl w:val="0"/>
              <w:jc w:val="both"/>
              <w:rPr>
                <w:rFonts w:hint="eastAsia"/>
                <w:color w:val="auto"/>
              </w:rPr>
            </w:pPr>
          </w:p>
        </w:tc>
        <w:tc>
          <w:tcPr>
            <w:tcW w:w="1703" w:type="dxa"/>
            <w:noWrap w:val="0"/>
            <w:vAlign w:val="top"/>
          </w:tcPr>
          <w:p w14:paraId="40438D62">
            <w:pPr>
              <w:pStyle w:val="5"/>
              <w:widowControl w:val="0"/>
              <w:jc w:val="both"/>
              <w:rPr>
                <w:rFonts w:hint="eastAsia"/>
                <w:color w:val="auto"/>
              </w:rPr>
            </w:pPr>
          </w:p>
        </w:tc>
        <w:tc>
          <w:tcPr>
            <w:tcW w:w="1119" w:type="dxa"/>
            <w:noWrap w:val="0"/>
            <w:vAlign w:val="top"/>
          </w:tcPr>
          <w:p w14:paraId="37B5F177">
            <w:pPr>
              <w:pStyle w:val="5"/>
              <w:widowControl w:val="0"/>
              <w:jc w:val="both"/>
              <w:rPr>
                <w:rFonts w:hint="eastAsia"/>
                <w:color w:val="auto"/>
              </w:rPr>
            </w:pPr>
          </w:p>
        </w:tc>
      </w:tr>
      <w:tr w14:paraId="4AF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423B87AF">
            <w:pPr>
              <w:pStyle w:val="5"/>
              <w:widowControl w:val="0"/>
              <w:jc w:val="center"/>
              <w:rPr>
                <w:rFonts w:hint="eastAsia"/>
                <w:color w:val="auto"/>
              </w:rPr>
            </w:pPr>
            <w:r>
              <w:rPr>
                <w:rFonts w:hint="eastAsia"/>
                <w:color w:val="auto"/>
              </w:rPr>
              <w:t>9</w:t>
            </w:r>
          </w:p>
        </w:tc>
        <w:tc>
          <w:tcPr>
            <w:tcW w:w="1490" w:type="dxa"/>
            <w:noWrap w:val="0"/>
            <w:vAlign w:val="top"/>
          </w:tcPr>
          <w:p w14:paraId="715F348B">
            <w:pPr>
              <w:pStyle w:val="5"/>
              <w:widowControl w:val="0"/>
              <w:jc w:val="both"/>
              <w:rPr>
                <w:rFonts w:hint="eastAsia"/>
                <w:color w:val="auto"/>
              </w:rPr>
            </w:pPr>
          </w:p>
        </w:tc>
        <w:tc>
          <w:tcPr>
            <w:tcW w:w="1551" w:type="dxa"/>
            <w:noWrap w:val="0"/>
            <w:vAlign w:val="top"/>
          </w:tcPr>
          <w:p w14:paraId="36C78093">
            <w:pPr>
              <w:pStyle w:val="5"/>
              <w:widowControl w:val="0"/>
              <w:jc w:val="both"/>
              <w:rPr>
                <w:rFonts w:hint="eastAsia"/>
                <w:color w:val="auto"/>
              </w:rPr>
            </w:pPr>
          </w:p>
        </w:tc>
        <w:tc>
          <w:tcPr>
            <w:tcW w:w="1729" w:type="dxa"/>
            <w:noWrap w:val="0"/>
            <w:vAlign w:val="top"/>
          </w:tcPr>
          <w:p w14:paraId="7E1E4041">
            <w:pPr>
              <w:pStyle w:val="5"/>
              <w:widowControl w:val="0"/>
              <w:jc w:val="both"/>
              <w:rPr>
                <w:rFonts w:hint="eastAsia"/>
                <w:color w:val="auto"/>
              </w:rPr>
            </w:pPr>
          </w:p>
        </w:tc>
        <w:tc>
          <w:tcPr>
            <w:tcW w:w="1551" w:type="dxa"/>
            <w:noWrap w:val="0"/>
            <w:vAlign w:val="top"/>
          </w:tcPr>
          <w:p w14:paraId="7CAB814B">
            <w:pPr>
              <w:pStyle w:val="5"/>
              <w:widowControl w:val="0"/>
              <w:jc w:val="both"/>
              <w:rPr>
                <w:rFonts w:hint="eastAsia"/>
                <w:color w:val="auto"/>
              </w:rPr>
            </w:pPr>
          </w:p>
        </w:tc>
        <w:tc>
          <w:tcPr>
            <w:tcW w:w="1701" w:type="dxa"/>
            <w:noWrap w:val="0"/>
            <w:vAlign w:val="top"/>
          </w:tcPr>
          <w:p w14:paraId="073B632C">
            <w:pPr>
              <w:pStyle w:val="5"/>
              <w:widowControl w:val="0"/>
              <w:jc w:val="both"/>
              <w:rPr>
                <w:rFonts w:hint="eastAsia"/>
                <w:color w:val="auto"/>
              </w:rPr>
            </w:pPr>
          </w:p>
        </w:tc>
        <w:tc>
          <w:tcPr>
            <w:tcW w:w="1088" w:type="dxa"/>
            <w:noWrap w:val="0"/>
            <w:vAlign w:val="top"/>
          </w:tcPr>
          <w:p w14:paraId="67EB986F">
            <w:pPr>
              <w:pStyle w:val="5"/>
              <w:widowControl w:val="0"/>
              <w:jc w:val="both"/>
              <w:rPr>
                <w:rFonts w:hint="eastAsia"/>
                <w:color w:val="auto"/>
              </w:rPr>
            </w:pPr>
          </w:p>
        </w:tc>
        <w:tc>
          <w:tcPr>
            <w:tcW w:w="1851" w:type="dxa"/>
            <w:noWrap w:val="0"/>
            <w:vAlign w:val="top"/>
          </w:tcPr>
          <w:p w14:paraId="71355289">
            <w:pPr>
              <w:pStyle w:val="5"/>
              <w:widowControl w:val="0"/>
              <w:jc w:val="both"/>
              <w:rPr>
                <w:rFonts w:hint="eastAsia"/>
                <w:color w:val="auto"/>
              </w:rPr>
            </w:pPr>
          </w:p>
        </w:tc>
        <w:tc>
          <w:tcPr>
            <w:tcW w:w="1703" w:type="dxa"/>
            <w:noWrap w:val="0"/>
            <w:vAlign w:val="top"/>
          </w:tcPr>
          <w:p w14:paraId="6178F8AA">
            <w:pPr>
              <w:pStyle w:val="5"/>
              <w:widowControl w:val="0"/>
              <w:jc w:val="both"/>
              <w:rPr>
                <w:rFonts w:hint="eastAsia"/>
                <w:color w:val="auto"/>
              </w:rPr>
            </w:pPr>
          </w:p>
        </w:tc>
        <w:tc>
          <w:tcPr>
            <w:tcW w:w="1119" w:type="dxa"/>
            <w:noWrap w:val="0"/>
            <w:vAlign w:val="top"/>
          </w:tcPr>
          <w:p w14:paraId="34819B7A">
            <w:pPr>
              <w:pStyle w:val="5"/>
              <w:widowControl w:val="0"/>
              <w:jc w:val="both"/>
              <w:rPr>
                <w:rFonts w:hint="eastAsia"/>
                <w:color w:val="auto"/>
              </w:rPr>
            </w:pPr>
          </w:p>
        </w:tc>
      </w:tr>
      <w:tr w14:paraId="14F5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5EB6994C">
            <w:pPr>
              <w:pStyle w:val="5"/>
              <w:widowControl w:val="0"/>
              <w:jc w:val="center"/>
              <w:rPr>
                <w:rFonts w:hint="eastAsia"/>
                <w:color w:val="auto"/>
              </w:rPr>
            </w:pPr>
            <w:r>
              <w:rPr>
                <w:rFonts w:hint="eastAsia"/>
                <w:color w:val="auto"/>
              </w:rPr>
              <w:t>10</w:t>
            </w:r>
          </w:p>
        </w:tc>
        <w:tc>
          <w:tcPr>
            <w:tcW w:w="1490" w:type="dxa"/>
            <w:noWrap w:val="0"/>
            <w:vAlign w:val="top"/>
          </w:tcPr>
          <w:p w14:paraId="43649846">
            <w:pPr>
              <w:pStyle w:val="5"/>
              <w:widowControl w:val="0"/>
              <w:jc w:val="both"/>
              <w:rPr>
                <w:rFonts w:hint="eastAsia"/>
                <w:color w:val="auto"/>
              </w:rPr>
            </w:pPr>
          </w:p>
        </w:tc>
        <w:tc>
          <w:tcPr>
            <w:tcW w:w="1551" w:type="dxa"/>
            <w:noWrap w:val="0"/>
            <w:vAlign w:val="top"/>
          </w:tcPr>
          <w:p w14:paraId="0710EBDD">
            <w:pPr>
              <w:pStyle w:val="5"/>
              <w:widowControl w:val="0"/>
              <w:jc w:val="both"/>
              <w:rPr>
                <w:rFonts w:hint="eastAsia"/>
                <w:color w:val="auto"/>
              </w:rPr>
            </w:pPr>
          </w:p>
        </w:tc>
        <w:tc>
          <w:tcPr>
            <w:tcW w:w="1729" w:type="dxa"/>
            <w:noWrap w:val="0"/>
            <w:vAlign w:val="top"/>
          </w:tcPr>
          <w:p w14:paraId="7F80C121">
            <w:pPr>
              <w:pStyle w:val="5"/>
              <w:widowControl w:val="0"/>
              <w:jc w:val="both"/>
              <w:rPr>
                <w:rFonts w:hint="eastAsia"/>
                <w:color w:val="auto"/>
              </w:rPr>
            </w:pPr>
          </w:p>
        </w:tc>
        <w:tc>
          <w:tcPr>
            <w:tcW w:w="1551" w:type="dxa"/>
            <w:noWrap w:val="0"/>
            <w:vAlign w:val="top"/>
          </w:tcPr>
          <w:p w14:paraId="63A25098">
            <w:pPr>
              <w:pStyle w:val="5"/>
              <w:widowControl w:val="0"/>
              <w:jc w:val="both"/>
              <w:rPr>
                <w:rFonts w:hint="eastAsia"/>
                <w:color w:val="auto"/>
              </w:rPr>
            </w:pPr>
          </w:p>
        </w:tc>
        <w:tc>
          <w:tcPr>
            <w:tcW w:w="1701" w:type="dxa"/>
            <w:noWrap w:val="0"/>
            <w:vAlign w:val="top"/>
          </w:tcPr>
          <w:p w14:paraId="0C571E3D">
            <w:pPr>
              <w:pStyle w:val="5"/>
              <w:widowControl w:val="0"/>
              <w:jc w:val="both"/>
              <w:rPr>
                <w:rFonts w:hint="eastAsia"/>
                <w:color w:val="auto"/>
              </w:rPr>
            </w:pPr>
          </w:p>
        </w:tc>
        <w:tc>
          <w:tcPr>
            <w:tcW w:w="1088" w:type="dxa"/>
            <w:noWrap w:val="0"/>
            <w:vAlign w:val="top"/>
          </w:tcPr>
          <w:p w14:paraId="58BB0791">
            <w:pPr>
              <w:pStyle w:val="5"/>
              <w:widowControl w:val="0"/>
              <w:jc w:val="both"/>
              <w:rPr>
                <w:rFonts w:hint="eastAsia"/>
                <w:color w:val="auto"/>
              </w:rPr>
            </w:pPr>
          </w:p>
        </w:tc>
        <w:tc>
          <w:tcPr>
            <w:tcW w:w="1851" w:type="dxa"/>
            <w:noWrap w:val="0"/>
            <w:vAlign w:val="top"/>
          </w:tcPr>
          <w:p w14:paraId="0325C689">
            <w:pPr>
              <w:pStyle w:val="5"/>
              <w:widowControl w:val="0"/>
              <w:jc w:val="both"/>
              <w:rPr>
                <w:rFonts w:hint="eastAsia"/>
                <w:color w:val="auto"/>
              </w:rPr>
            </w:pPr>
          </w:p>
        </w:tc>
        <w:tc>
          <w:tcPr>
            <w:tcW w:w="1703" w:type="dxa"/>
            <w:noWrap w:val="0"/>
            <w:vAlign w:val="top"/>
          </w:tcPr>
          <w:p w14:paraId="6C7C2A37">
            <w:pPr>
              <w:pStyle w:val="5"/>
              <w:widowControl w:val="0"/>
              <w:jc w:val="both"/>
              <w:rPr>
                <w:rFonts w:hint="eastAsia"/>
                <w:color w:val="auto"/>
              </w:rPr>
            </w:pPr>
          </w:p>
        </w:tc>
        <w:tc>
          <w:tcPr>
            <w:tcW w:w="1119" w:type="dxa"/>
            <w:noWrap w:val="0"/>
            <w:vAlign w:val="top"/>
          </w:tcPr>
          <w:p w14:paraId="567E746F">
            <w:pPr>
              <w:pStyle w:val="5"/>
              <w:widowControl w:val="0"/>
              <w:jc w:val="both"/>
              <w:rPr>
                <w:rFonts w:hint="eastAsia"/>
                <w:color w:val="auto"/>
              </w:rPr>
            </w:pPr>
          </w:p>
        </w:tc>
      </w:tr>
      <w:tr w14:paraId="4F4B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6951DE00">
            <w:pPr>
              <w:pStyle w:val="5"/>
              <w:widowControl w:val="0"/>
              <w:jc w:val="center"/>
              <w:rPr>
                <w:rFonts w:hint="eastAsia"/>
                <w:color w:val="auto"/>
              </w:rPr>
            </w:pPr>
            <w:r>
              <w:rPr>
                <w:rFonts w:hint="eastAsia"/>
                <w:color w:val="auto"/>
              </w:rPr>
              <w:t>11</w:t>
            </w:r>
          </w:p>
        </w:tc>
        <w:tc>
          <w:tcPr>
            <w:tcW w:w="1490" w:type="dxa"/>
            <w:noWrap w:val="0"/>
            <w:vAlign w:val="top"/>
          </w:tcPr>
          <w:p w14:paraId="2C084273">
            <w:pPr>
              <w:pStyle w:val="5"/>
              <w:widowControl w:val="0"/>
              <w:jc w:val="both"/>
              <w:rPr>
                <w:rFonts w:hint="eastAsia"/>
                <w:color w:val="auto"/>
              </w:rPr>
            </w:pPr>
          </w:p>
        </w:tc>
        <w:tc>
          <w:tcPr>
            <w:tcW w:w="1551" w:type="dxa"/>
            <w:noWrap w:val="0"/>
            <w:vAlign w:val="top"/>
          </w:tcPr>
          <w:p w14:paraId="0B9AC772">
            <w:pPr>
              <w:pStyle w:val="5"/>
              <w:widowControl w:val="0"/>
              <w:jc w:val="both"/>
              <w:rPr>
                <w:rFonts w:hint="eastAsia"/>
                <w:color w:val="auto"/>
              </w:rPr>
            </w:pPr>
          </w:p>
        </w:tc>
        <w:tc>
          <w:tcPr>
            <w:tcW w:w="1729" w:type="dxa"/>
            <w:noWrap w:val="0"/>
            <w:vAlign w:val="top"/>
          </w:tcPr>
          <w:p w14:paraId="649E4517">
            <w:pPr>
              <w:pStyle w:val="5"/>
              <w:widowControl w:val="0"/>
              <w:jc w:val="both"/>
              <w:rPr>
                <w:rFonts w:hint="eastAsia"/>
                <w:color w:val="auto"/>
              </w:rPr>
            </w:pPr>
          </w:p>
        </w:tc>
        <w:tc>
          <w:tcPr>
            <w:tcW w:w="1551" w:type="dxa"/>
            <w:noWrap w:val="0"/>
            <w:vAlign w:val="top"/>
          </w:tcPr>
          <w:p w14:paraId="0013AE63">
            <w:pPr>
              <w:pStyle w:val="5"/>
              <w:widowControl w:val="0"/>
              <w:jc w:val="both"/>
              <w:rPr>
                <w:rFonts w:hint="eastAsia"/>
                <w:color w:val="auto"/>
              </w:rPr>
            </w:pPr>
          </w:p>
        </w:tc>
        <w:tc>
          <w:tcPr>
            <w:tcW w:w="1701" w:type="dxa"/>
            <w:noWrap w:val="0"/>
            <w:vAlign w:val="top"/>
          </w:tcPr>
          <w:p w14:paraId="7C3EBA08">
            <w:pPr>
              <w:pStyle w:val="5"/>
              <w:widowControl w:val="0"/>
              <w:jc w:val="both"/>
              <w:rPr>
                <w:rFonts w:hint="eastAsia"/>
                <w:color w:val="auto"/>
              </w:rPr>
            </w:pPr>
          </w:p>
        </w:tc>
        <w:tc>
          <w:tcPr>
            <w:tcW w:w="1088" w:type="dxa"/>
            <w:noWrap w:val="0"/>
            <w:vAlign w:val="top"/>
          </w:tcPr>
          <w:p w14:paraId="09B88CAE">
            <w:pPr>
              <w:pStyle w:val="5"/>
              <w:widowControl w:val="0"/>
              <w:jc w:val="both"/>
              <w:rPr>
                <w:rFonts w:hint="eastAsia"/>
                <w:color w:val="auto"/>
              </w:rPr>
            </w:pPr>
          </w:p>
        </w:tc>
        <w:tc>
          <w:tcPr>
            <w:tcW w:w="1851" w:type="dxa"/>
            <w:noWrap w:val="0"/>
            <w:vAlign w:val="top"/>
          </w:tcPr>
          <w:p w14:paraId="61C68ED3">
            <w:pPr>
              <w:pStyle w:val="5"/>
              <w:widowControl w:val="0"/>
              <w:jc w:val="both"/>
              <w:rPr>
                <w:rFonts w:hint="eastAsia"/>
                <w:color w:val="auto"/>
              </w:rPr>
            </w:pPr>
          </w:p>
        </w:tc>
        <w:tc>
          <w:tcPr>
            <w:tcW w:w="1703" w:type="dxa"/>
            <w:noWrap w:val="0"/>
            <w:vAlign w:val="top"/>
          </w:tcPr>
          <w:p w14:paraId="22780298">
            <w:pPr>
              <w:pStyle w:val="5"/>
              <w:widowControl w:val="0"/>
              <w:jc w:val="both"/>
              <w:rPr>
                <w:rFonts w:hint="eastAsia"/>
                <w:color w:val="auto"/>
              </w:rPr>
            </w:pPr>
          </w:p>
        </w:tc>
        <w:tc>
          <w:tcPr>
            <w:tcW w:w="1119" w:type="dxa"/>
            <w:noWrap w:val="0"/>
            <w:vAlign w:val="top"/>
          </w:tcPr>
          <w:p w14:paraId="00DFF146">
            <w:pPr>
              <w:pStyle w:val="5"/>
              <w:widowControl w:val="0"/>
              <w:jc w:val="both"/>
              <w:rPr>
                <w:rFonts w:hint="eastAsia"/>
                <w:color w:val="auto"/>
              </w:rPr>
            </w:pPr>
          </w:p>
        </w:tc>
      </w:tr>
      <w:tr w14:paraId="27E9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2BD9FE1A">
            <w:pPr>
              <w:pStyle w:val="5"/>
              <w:widowControl w:val="0"/>
              <w:jc w:val="center"/>
              <w:rPr>
                <w:rFonts w:hint="eastAsia"/>
                <w:color w:val="auto"/>
              </w:rPr>
            </w:pPr>
            <w:r>
              <w:rPr>
                <w:rFonts w:hint="eastAsia"/>
                <w:color w:val="auto"/>
              </w:rPr>
              <w:t>12</w:t>
            </w:r>
          </w:p>
        </w:tc>
        <w:tc>
          <w:tcPr>
            <w:tcW w:w="1490" w:type="dxa"/>
            <w:noWrap w:val="0"/>
            <w:vAlign w:val="top"/>
          </w:tcPr>
          <w:p w14:paraId="709F0B26">
            <w:pPr>
              <w:pStyle w:val="5"/>
              <w:widowControl w:val="0"/>
              <w:jc w:val="both"/>
              <w:rPr>
                <w:rFonts w:hint="eastAsia"/>
                <w:color w:val="auto"/>
              </w:rPr>
            </w:pPr>
          </w:p>
        </w:tc>
        <w:tc>
          <w:tcPr>
            <w:tcW w:w="1551" w:type="dxa"/>
            <w:noWrap w:val="0"/>
            <w:vAlign w:val="top"/>
          </w:tcPr>
          <w:p w14:paraId="77056CBC">
            <w:pPr>
              <w:pStyle w:val="5"/>
              <w:widowControl w:val="0"/>
              <w:jc w:val="both"/>
              <w:rPr>
                <w:rFonts w:hint="eastAsia"/>
                <w:color w:val="auto"/>
              </w:rPr>
            </w:pPr>
          </w:p>
        </w:tc>
        <w:tc>
          <w:tcPr>
            <w:tcW w:w="1729" w:type="dxa"/>
            <w:noWrap w:val="0"/>
            <w:vAlign w:val="top"/>
          </w:tcPr>
          <w:p w14:paraId="637BFB89">
            <w:pPr>
              <w:pStyle w:val="5"/>
              <w:widowControl w:val="0"/>
              <w:jc w:val="both"/>
              <w:rPr>
                <w:rFonts w:hint="eastAsia"/>
                <w:color w:val="auto"/>
              </w:rPr>
            </w:pPr>
          </w:p>
        </w:tc>
        <w:tc>
          <w:tcPr>
            <w:tcW w:w="1551" w:type="dxa"/>
            <w:noWrap w:val="0"/>
            <w:vAlign w:val="top"/>
          </w:tcPr>
          <w:p w14:paraId="328F46C7">
            <w:pPr>
              <w:pStyle w:val="5"/>
              <w:widowControl w:val="0"/>
              <w:jc w:val="both"/>
              <w:rPr>
                <w:rFonts w:hint="eastAsia"/>
                <w:color w:val="auto"/>
              </w:rPr>
            </w:pPr>
          </w:p>
        </w:tc>
        <w:tc>
          <w:tcPr>
            <w:tcW w:w="1701" w:type="dxa"/>
            <w:noWrap w:val="0"/>
            <w:vAlign w:val="top"/>
          </w:tcPr>
          <w:p w14:paraId="4365EE04">
            <w:pPr>
              <w:pStyle w:val="5"/>
              <w:widowControl w:val="0"/>
              <w:jc w:val="both"/>
              <w:rPr>
                <w:rFonts w:hint="eastAsia"/>
                <w:color w:val="auto"/>
              </w:rPr>
            </w:pPr>
          </w:p>
        </w:tc>
        <w:tc>
          <w:tcPr>
            <w:tcW w:w="1088" w:type="dxa"/>
            <w:noWrap w:val="0"/>
            <w:vAlign w:val="top"/>
          </w:tcPr>
          <w:p w14:paraId="01ACA504">
            <w:pPr>
              <w:pStyle w:val="5"/>
              <w:widowControl w:val="0"/>
              <w:jc w:val="both"/>
              <w:rPr>
                <w:rFonts w:hint="eastAsia"/>
                <w:color w:val="auto"/>
              </w:rPr>
            </w:pPr>
          </w:p>
        </w:tc>
        <w:tc>
          <w:tcPr>
            <w:tcW w:w="1851" w:type="dxa"/>
            <w:noWrap w:val="0"/>
            <w:vAlign w:val="top"/>
          </w:tcPr>
          <w:p w14:paraId="1127B90E">
            <w:pPr>
              <w:pStyle w:val="5"/>
              <w:widowControl w:val="0"/>
              <w:jc w:val="both"/>
              <w:rPr>
                <w:rFonts w:hint="eastAsia"/>
                <w:color w:val="auto"/>
              </w:rPr>
            </w:pPr>
          </w:p>
        </w:tc>
        <w:tc>
          <w:tcPr>
            <w:tcW w:w="1703" w:type="dxa"/>
            <w:noWrap w:val="0"/>
            <w:vAlign w:val="top"/>
          </w:tcPr>
          <w:p w14:paraId="4AE29AA8">
            <w:pPr>
              <w:pStyle w:val="5"/>
              <w:widowControl w:val="0"/>
              <w:jc w:val="both"/>
              <w:rPr>
                <w:rFonts w:hint="eastAsia"/>
                <w:color w:val="auto"/>
              </w:rPr>
            </w:pPr>
          </w:p>
        </w:tc>
        <w:tc>
          <w:tcPr>
            <w:tcW w:w="1119" w:type="dxa"/>
            <w:noWrap w:val="0"/>
            <w:vAlign w:val="top"/>
          </w:tcPr>
          <w:p w14:paraId="613C07CC">
            <w:pPr>
              <w:pStyle w:val="5"/>
              <w:widowControl w:val="0"/>
              <w:jc w:val="both"/>
              <w:rPr>
                <w:rFonts w:hint="eastAsia"/>
                <w:color w:val="auto"/>
              </w:rPr>
            </w:pPr>
          </w:p>
        </w:tc>
      </w:tr>
      <w:tr w14:paraId="6B98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51743A67">
            <w:pPr>
              <w:pStyle w:val="5"/>
              <w:widowControl w:val="0"/>
              <w:jc w:val="center"/>
              <w:rPr>
                <w:rFonts w:hint="eastAsia"/>
                <w:color w:val="auto"/>
              </w:rPr>
            </w:pPr>
            <w:r>
              <w:rPr>
                <w:rFonts w:hint="eastAsia"/>
                <w:color w:val="auto"/>
              </w:rPr>
              <w:t>13</w:t>
            </w:r>
          </w:p>
        </w:tc>
        <w:tc>
          <w:tcPr>
            <w:tcW w:w="1490" w:type="dxa"/>
            <w:noWrap w:val="0"/>
            <w:vAlign w:val="top"/>
          </w:tcPr>
          <w:p w14:paraId="2708C8A1">
            <w:pPr>
              <w:pStyle w:val="5"/>
              <w:widowControl w:val="0"/>
              <w:jc w:val="both"/>
              <w:rPr>
                <w:rFonts w:hint="eastAsia"/>
                <w:color w:val="auto"/>
              </w:rPr>
            </w:pPr>
          </w:p>
        </w:tc>
        <w:tc>
          <w:tcPr>
            <w:tcW w:w="1551" w:type="dxa"/>
            <w:noWrap w:val="0"/>
            <w:vAlign w:val="top"/>
          </w:tcPr>
          <w:p w14:paraId="53D07FB3">
            <w:pPr>
              <w:pStyle w:val="5"/>
              <w:widowControl w:val="0"/>
              <w:jc w:val="both"/>
              <w:rPr>
                <w:rFonts w:hint="eastAsia"/>
                <w:color w:val="auto"/>
              </w:rPr>
            </w:pPr>
          </w:p>
        </w:tc>
        <w:tc>
          <w:tcPr>
            <w:tcW w:w="1729" w:type="dxa"/>
            <w:noWrap w:val="0"/>
            <w:vAlign w:val="top"/>
          </w:tcPr>
          <w:p w14:paraId="5C2E9BF8">
            <w:pPr>
              <w:pStyle w:val="5"/>
              <w:widowControl w:val="0"/>
              <w:jc w:val="both"/>
              <w:rPr>
                <w:rFonts w:hint="eastAsia"/>
                <w:color w:val="auto"/>
              </w:rPr>
            </w:pPr>
          </w:p>
        </w:tc>
        <w:tc>
          <w:tcPr>
            <w:tcW w:w="1551" w:type="dxa"/>
            <w:noWrap w:val="0"/>
            <w:vAlign w:val="top"/>
          </w:tcPr>
          <w:p w14:paraId="1B2A4278">
            <w:pPr>
              <w:pStyle w:val="5"/>
              <w:widowControl w:val="0"/>
              <w:jc w:val="both"/>
              <w:rPr>
                <w:rFonts w:hint="eastAsia"/>
                <w:color w:val="auto"/>
              </w:rPr>
            </w:pPr>
          </w:p>
        </w:tc>
        <w:tc>
          <w:tcPr>
            <w:tcW w:w="1701" w:type="dxa"/>
            <w:noWrap w:val="0"/>
            <w:vAlign w:val="top"/>
          </w:tcPr>
          <w:p w14:paraId="14577E86">
            <w:pPr>
              <w:pStyle w:val="5"/>
              <w:widowControl w:val="0"/>
              <w:jc w:val="both"/>
              <w:rPr>
                <w:rFonts w:hint="eastAsia"/>
                <w:color w:val="auto"/>
              </w:rPr>
            </w:pPr>
          </w:p>
        </w:tc>
        <w:tc>
          <w:tcPr>
            <w:tcW w:w="1088" w:type="dxa"/>
            <w:noWrap w:val="0"/>
            <w:vAlign w:val="top"/>
          </w:tcPr>
          <w:p w14:paraId="3A83EB72">
            <w:pPr>
              <w:pStyle w:val="5"/>
              <w:widowControl w:val="0"/>
              <w:jc w:val="both"/>
              <w:rPr>
                <w:rFonts w:hint="eastAsia"/>
                <w:color w:val="auto"/>
              </w:rPr>
            </w:pPr>
          </w:p>
        </w:tc>
        <w:tc>
          <w:tcPr>
            <w:tcW w:w="1851" w:type="dxa"/>
            <w:noWrap w:val="0"/>
            <w:vAlign w:val="top"/>
          </w:tcPr>
          <w:p w14:paraId="0633DCDC">
            <w:pPr>
              <w:pStyle w:val="5"/>
              <w:widowControl w:val="0"/>
              <w:jc w:val="both"/>
              <w:rPr>
                <w:rFonts w:hint="eastAsia"/>
                <w:color w:val="auto"/>
              </w:rPr>
            </w:pPr>
          </w:p>
        </w:tc>
        <w:tc>
          <w:tcPr>
            <w:tcW w:w="1703" w:type="dxa"/>
            <w:noWrap w:val="0"/>
            <w:vAlign w:val="top"/>
          </w:tcPr>
          <w:p w14:paraId="493C350A">
            <w:pPr>
              <w:pStyle w:val="5"/>
              <w:widowControl w:val="0"/>
              <w:jc w:val="both"/>
              <w:rPr>
                <w:rFonts w:hint="eastAsia"/>
                <w:color w:val="auto"/>
              </w:rPr>
            </w:pPr>
          </w:p>
        </w:tc>
        <w:tc>
          <w:tcPr>
            <w:tcW w:w="1119" w:type="dxa"/>
            <w:noWrap w:val="0"/>
            <w:vAlign w:val="top"/>
          </w:tcPr>
          <w:p w14:paraId="2860453C">
            <w:pPr>
              <w:pStyle w:val="5"/>
              <w:widowControl w:val="0"/>
              <w:jc w:val="both"/>
              <w:rPr>
                <w:rFonts w:hint="eastAsia"/>
                <w:color w:val="auto"/>
              </w:rPr>
            </w:pPr>
          </w:p>
        </w:tc>
      </w:tr>
      <w:tr w14:paraId="4D3E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7B60C43F">
            <w:pPr>
              <w:pStyle w:val="5"/>
              <w:widowControl w:val="0"/>
              <w:jc w:val="center"/>
              <w:rPr>
                <w:rFonts w:hint="eastAsia"/>
                <w:color w:val="auto"/>
              </w:rPr>
            </w:pPr>
            <w:r>
              <w:rPr>
                <w:rFonts w:hint="eastAsia"/>
                <w:color w:val="auto"/>
              </w:rPr>
              <w:t>14</w:t>
            </w:r>
          </w:p>
        </w:tc>
        <w:tc>
          <w:tcPr>
            <w:tcW w:w="1490" w:type="dxa"/>
            <w:noWrap w:val="0"/>
            <w:vAlign w:val="top"/>
          </w:tcPr>
          <w:p w14:paraId="2F0A727F">
            <w:pPr>
              <w:pStyle w:val="5"/>
              <w:widowControl w:val="0"/>
              <w:jc w:val="both"/>
              <w:rPr>
                <w:rFonts w:hint="eastAsia"/>
                <w:color w:val="auto"/>
              </w:rPr>
            </w:pPr>
          </w:p>
        </w:tc>
        <w:tc>
          <w:tcPr>
            <w:tcW w:w="1551" w:type="dxa"/>
            <w:noWrap w:val="0"/>
            <w:vAlign w:val="top"/>
          </w:tcPr>
          <w:p w14:paraId="36E35794">
            <w:pPr>
              <w:pStyle w:val="5"/>
              <w:widowControl w:val="0"/>
              <w:jc w:val="both"/>
              <w:rPr>
                <w:rFonts w:hint="eastAsia"/>
                <w:color w:val="auto"/>
              </w:rPr>
            </w:pPr>
          </w:p>
        </w:tc>
        <w:tc>
          <w:tcPr>
            <w:tcW w:w="1729" w:type="dxa"/>
            <w:noWrap w:val="0"/>
            <w:vAlign w:val="top"/>
          </w:tcPr>
          <w:p w14:paraId="6750BFC6">
            <w:pPr>
              <w:pStyle w:val="5"/>
              <w:widowControl w:val="0"/>
              <w:jc w:val="both"/>
              <w:rPr>
                <w:rFonts w:hint="eastAsia"/>
                <w:color w:val="auto"/>
              </w:rPr>
            </w:pPr>
          </w:p>
        </w:tc>
        <w:tc>
          <w:tcPr>
            <w:tcW w:w="1551" w:type="dxa"/>
            <w:noWrap w:val="0"/>
            <w:vAlign w:val="top"/>
          </w:tcPr>
          <w:p w14:paraId="55129BAB">
            <w:pPr>
              <w:pStyle w:val="5"/>
              <w:widowControl w:val="0"/>
              <w:jc w:val="both"/>
              <w:rPr>
                <w:rFonts w:hint="eastAsia"/>
                <w:color w:val="auto"/>
              </w:rPr>
            </w:pPr>
          </w:p>
        </w:tc>
        <w:tc>
          <w:tcPr>
            <w:tcW w:w="1701" w:type="dxa"/>
            <w:noWrap w:val="0"/>
            <w:vAlign w:val="top"/>
          </w:tcPr>
          <w:p w14:paraId="0A9C7D7A">
            <w:pPr>
              <w:pStyle w:val="5"/>
              <w:widowControl w:val="0"/>
              <w:jc w:val="both"/>
              <w:rPr>
                <w:rFonts w:hint="eastAsia"/>
                <w:color w:val="auto"/>
              </w:rPr>
            </w:pPr>
          </w:p>
        </w:tc>
        <w:tc>
          <w:tcPr>
            <w:tcW w:w="1088" w:type="dxa"/>
            <w:noWrap w:val="0"/>
            <w:vAlign w:val="top"/>
          </w:tcPr>
          <w:p w14:paraId="6B2B3EA5">
            <w:pPr>
              <w:pStyle w:val="5"/>
              <w:widowControl w:val="0"/>
              <w:jc w:val="both"/>
              <w:rPr>
                <w:rFonts w:hint="eastAsia"/>
                <w:color w:val="auto"/>
              </w:rPr>
            </w:pPr>
          </w:p>
        </w:tc>
        <w:tc>
          <w:tcPr>
            <w:tcW w:w="1851" w:type="dxa"/>
            <w:noWrap w:val="0"/>
            <w:vAlign w:val="top"/>
          </w:tcPr>
          <w:p w14:paraId="02C7EEDC">
            <w:pPr>
              <w:pStyle w:val="5"/>
              <w:widowControl w:val="0"/>
              <w:jc w:val="both"/>
              <w:rPr>
                <w:rFonts w:hint="eastAsia"/>
                <w:color w:val="auto"/>
              </w:rPr>
            </w:pPr>
          </w:p>
        </w:tc>
        <w:tc>
          <w:tcPr>
            <w:tcW w:w="1703" w:type="dxa"/>
            <w:noWrap w:val="0"/>
            <w:vAlign w:val="top"/>
          </w:tcPr>
          <w:p w14:paraId="0AB5B51A">
            <w:pPr>
              <w:pStyle w:val="5"/>
              <w:widowControl w:val="0"/>
              <w:jc w:val="both"/>
              <w:rPr>
                <w:rFonts w:hint="eastAsia"/>
                <w:color w:val="auto"/>
              </w:rPr>
            </w:pPr>
          </w:p>
        </w:tc>
        <w:tc>
          <w:tcPr>
            <w:tcW w:w="1119" w:type="dxa"/>
            <w:noWrap w:val="0"/>
            <w:vAlign w:val="top"/>
          </w:tcPr>
          <w:p w14:paraId="693A8E79">
            <w:pPr>
              <w:pStyle w:val="5"/>
              <w:widowControl w:val="0"/>
              <w:jc w:val="both"/>
              <w:rPr>
                <w:rFonts w:hint="eastAsia"/>
                <w:color w:val="auto"/>
              </w:rPr>
            </w:pPr>
          </w:p>
        </w:tc>
      </w:tr>
      <w:tr w14:paraId="15F2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2B5CD15A">
            <w:pPr>
              <w:pStyle w:val="5"/>
              <w:widowControl w:val="0"/>
              <w:jc w:val="center"/>
              <w:rPr>
                <w:rFonts w:hint="eastAsia"/>
                <w:color w:val="auto"/>
              </w:rPr>
            </w:pPr>
            <w:r>
              <w:rPr>
                <w:rFonts w:hint="eastAsia"/>
                <w:color w:val="auto"/>
              </w:rPr>
              <w:t>15</w:t>
            </w:r>
          </w:p>
        </w:tc>
        <w:tc>
          <w:tcPr>
            <w:tcW w:w="1490" w:type="dxa"/>
            <w:noWrap w:val="0"/>
            <w:vAlign w:val="top"/>
          </w:tcPr>
          <w:p w14:paraId="1F936FE6">
            <w:pPr>
              <w:pStyle w:val="5"/>
              <w:widowControl w:val="0"/>
              <w:jc w:val="both"/>
              <w:rPr>
                <w:rFonts w:hint="eastAsia"/>
                <w:color w:val="auto"/>
              </w:rPr>
            </w:pPr>
          </w:p>
        </w:tc>
        <w:tc>
          <w:tcPr>
            <w:tcW w:w="1551" w:type="dxa"/>
            <w:noWrap w:val="0"/>
            <w:vAlign w:val="top"/>
          </w:tcPr>
          <w:p w14:paraId="4340CD8F">
            <w:pPr>
              <w:pStyle w:val="5"/>
              <w:widowControl w:val="0"/>
              <w:jc w:val="both"/>
              <w:rPr>
                <w:rFonts w:hint="eastAsia"/>
                <w:color w:val="auto"/>
              </w:rPr>
            </w:pPr>
          </w:p>
        </w:tc>
        <w:tc>
          <w:tcPr>
            <w:tcW w:w="1729" w:type="dxa"/>
            <w:noWrap w:val="0"/>
            <w:vAlign w:val="top"/>
          </w:tcPr>
          <w:p w14:paraId="03CFB079">
            <w:pPr>
              <w:pStyle w:val="5"/>
              <w:widowControl w:val="0"/>
              <w:jc w:val="both"/>
              <w:rPr>
                <w:rFonts w:hint="eastAsia"/>
                <w:color w:val="auto"/>
              </w:rPr>
            </w:pPr>
          </w:p>
        </w:tc>
        <w:tc>
          <w:tcPr>
            <w:tcW w:w="1551" w:type="dxa"/>
            <w:noWrap w:val="0"/>
            <w:vAlign w:val="top"/>
          </w:tcPr>
          <w:p w14:paraId="05F0AF2E">
            <w:pPr>
              <w:pStyle w:val="5"/>
              <w:widowControl w:val="0"/>
              <w:jc w:val="both"/>
              <w:rPr>
                <w:rFonts w:hint="eastAsia"/>
                <w:color w:val="auto"/>
              </w:rPr>
            </w:pPr>
          </w:p>
        </w:tc>
        <w:tc>
          <w:tcPr>
            <w:tcW w:w="1701" w:type="dxa"/>
            <w:noWrap w:val="0"/>
            <w:vAlign w:val="top"/>
          </w:tcPr>
          <w:p w14:paraId="5189F729">
            <w:pPr>
              <w:pStyle w:val="5"/>
              <w:widowControl w:val="0"/>
              <w:jc w:val="both"/>
              <w:rPr>
                <w:rFonts w:hint="eastAsia"/>
                <w:color w:val="auto"/>
              </w:rPr>
            </w:pPr>
          </w:p>
        </w:tc>
        <w:tc>
          <w:tcPr>
            <w:tcW w:w="1088" w:type="dxa"/>
            <w:noWrap w:val="0"/>
            <w:vAlign w:val="top"/>
          </w:tcPr>
          <w:p w14:paraId="45F87C0B">
            <w:pPr>
              <w:pStyle w:val="5"/>
              <w:widowControl w:val="0"/>
              <w:jc w:val="both"/>
              <w:rPr>
                <w:rFonts w:hint="eastAsia"/>
                <w:color w:val="auto"/>
              </w:rPr>
            </w:pPr>
          </w:p>
        </w:tc>
        <w:tc>
          <w:tcPr>
            <w:tcW w:w="1851" w:type="dxa"/>
            <w:noWrap w:val="0"/>
            <w:vAlign w:val="top"/>
          </w:tcPr>
          <w:p w14:paraId="56AC309B">
            <w:pPr>
              <w:pStyle w:val="5"/>
              <w:widowControl w:val="0"/>
              <w:jc w:val="both"/>
              <w:rPr>
                <w:rFonts w:hint="eastAsia"/>
                <w:color w:val="auto"/>
              </w:rPr>
            </w:pPr>
          </w:p>
        </w:tc>
        <w:tc>
          <w:tcPr>
            <w:tcW w:w="1703" w:type="dxa"/>
            <w:noWrap w:val="0"/>
            <w:vAlign w:val="top"/>
          </w:tcPr>
          <w:p w14:paraId="2D6D634C">
            <w:pPr>
              <w:pStyle w:val="5"/>
              <w:widowControl w:val="0"/>
              <w:jc w:val="both"/>
              <w:rPr>
                <w:rFonts w:hint="eastAsia"/>
                <w:color w:val="auto"/>
              </w:rPr>
            </w:pPr>
          </w:p>
        </w:tc>
        <w:tc>
          <w:tcPr>
            <w:tcW w:w="1119" w:type="dxa"/>
            <w:noWrap w:val="0"/>
            <w:vAlign w:val="top"/>
          </w:tcPr>
          <w:p w14:paraId="409E7D93">
            <w:pPr>
              <w:pStyle w:val="5"/>
              <w:widowControl w:val="0"/>
              <w:jc w:val="both"/>
              <w:rPr>
                <w:rFonts w:hint="eastAsia"/>
                <w:color w:val="auto"/>
              </w:rPr>
            </w:pPr>
          </w:p>
        </w:tc>
      </w:tr>
      <w:tr w14:paraId="3220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54912953">
            <w:pPr>
              <w:pStyle w:val="5"/>
              <w:widowControl w:val="0"/>
              <w:jc w:val="center"/>
              <w:rPr>
                <w:rFonts w:hint="eastAsia"/>
                <w:color w:val="auto"/>
              </w:rPr>
            </w:pPr>
            <w:r>
              <w:rPr>
                <w:rFonts w:hint="eastAsia"/>
                <w:color w:val="auto"/>
              </w:rPr>
              <w:t>16</w:t>
            </w:r>
          </w:p>
        </w:tc>
        <w:tc>
          <w:tcPr>
            <w:tcW w:w="1490" w:type="dxa"/>
            <w:noWrap w:val="0"/>
            <w:vAlign w:val="top"/>
          </w:tcPr>
          <w:p w14:paraId="6BAAEAB8">
            <w:pPr>
              <w:pStyle w:val="5"/>
              <w:widowControl w:val="0"/>
              <w:jc w:val="both"/>
              <w:rPr>
                <w:rFonts w:hint="eastAsia"/>
                <w:color w:val="auto"/>
              </w:rPr>
            </w:pPr>
          </w:p>
        </w:tc>
        <w:tc>
          <w:tcPr>
            <w:tcW w:w="1551" w:type="dxa"/>
            <w:noWrap w:val="0"/>
            <w:vAlign w:val="top"/>
          </w:tcPr>
          <w:p w14:paraId="1860191D">
            <w:pPr>
              <w:pStyle w:val="5"/>
              <w:widowControl w:val="0"/>
              <w:jc w:val="both"/>
              <w:rPr>
                <w:rFonts w:hint="eastAsia"/>
                <w:color w:val="auto"/>
              </w:rPr>
            </w:pPr>
          </w:p>
        </w:tc>
        <w:tc>
          <w:tcPr>
            <w:tcW w:w="1729" w:type="dxa"/>
            <w:noWrap w:val="0"/>
            <w:vAlign w:val="top"/>
          </w:tcPr>
          <w:p w14:paraId="513DF168">
            <w:pPr>
              <w:pStyle w:val="5"/>
              <w:widowControl w:val="0"/>
              <w:jc w:val="both"/>
              <w:rPr>
                <w:rFonts w:hint="eastAsia"/>
                <w:color w:val="auto"/>
              </w:rPr>
            </w:pPr>
          </w:p>
        </w:tc>
        <w:tc>
          <w:tcPr>
            <w:tcW w:w="1551" w:type="dxa"/>
            <w:noWrap w:val="0"/>
            <w:vAlign w:val="top"/>
          </w:tcPr>
          <w:p w14:paraId="3BFF8A4A">
            <w:pPr>
              <w:pStyle w:val="5"/>
              <w:widowControl w:val="0"/>
              <w:jc w:val="both"/>
              <w:rPr>
                <w:rFonts w:hint="eastAsia"/>
                <w:color w:val="auto"/>
              </w:rPr>
            </w:pPr>
          </w:p>
        </w:tc>
        <w:tc>
          <w:tcPr>
            <w:tcW w:w="1701" w:type="dxa"/>
            <w:noWrap w:val="0"/>
            <w:vAlign w:val="top"/>
          </w:tcPr>
          <w:p w14:paraId="31193E53">
            <w:pPr>
              <w:pStyle w:val="5"/>
              <w:widowControl w:val="0"/>
              <w:jc w:val="both"/>
              <w:rPr>
                <w:rFonts w:hint="eastAsia"/>
                <w:color w:val="auto"/>
              </w:rPr>
            </w:pPr>
          </w:p>
        </w:tc>
        <w:tc>
          <w:tcPr>
            <w:tcW w:w="1088" w:type="dxa"/>
            <w:noWrap w:val="0"/>
            <w:vAlign w:val="top"/>
          </w:tcPr>
          <w:p w14:paraId="5263BB6E">
            <w:pPr>
              <w:pStyle w:val="5"/>
              <w:widowControl w:val="0"/>
              <w:jc w:val="both"/>
              <w:rPr>
                <w:rFonts w:hint="eastAsia"/>
                <w:color w:val="auto"/>
              </w:rPr>
            </w:pPr>
          </w:p>
        </w:tc>
        <w:tc>
          <w:tcPr>
            <w:tcW w:w="1851" w:type="dxa"/>
            <w:noWrap w:val="0"/>
            <w:vAlign w:val="top"/>
          </w:tcPr>
          <w:p w14:paraId="2751106A">
            <w:pPr>
              <w:pStyle w:val="5"/>
              <w:widowControl w:val="0"/>
              <w:jc w:val="both"/>
              <w:rPr>
                <w:rFonts w:hint="eastAsia"/>
                <w:color w:val="auto"/>
              </w:rPr>
            </w:pPr>
          </w:p>
        </w:tc>
        <w:tc>
          <w:tcPr>
            <w:tcW w:w="1703" w:type="dxa"/>
            <w:noWrap w:val="0"/>
            <w:vAlign w:val="top"/>
          </w:tcPr>
          <w:p w14:paraId="5DBB24AF">
            <w:pPr>
              <w:pStyle w:val="5"/>
              <w:widowControl w:val="0"/>
              <w:jc w:val="both"/>
              <w:rPr>
                <w:rFonts w:hint="eastAsia"/>
                <w:color w:val="auto"/>
              </w:rPr>
            </w:pPr>
          </w:p>
        </w:tc>
        <w:tc>
          <w:tcPr>
            <w:tcW w:w="1119" w:type="dxa"/>
            <w:noWrap w:val="0"/>
            <w:vAlign w:val="top"/>
          </w:tcPr>
          <w:p w14:paraId="6922F356">
            <w:pPr>
              <w:pStyle w:val="5"/>
              <w:widowControl w:val="0"/>
              <w:jc w:val="both"/>
              <w:rPr>
                <w:rFonts w:hint="eastAsia"/>
                <w:color w:val="auto"/>
              </w:rPr>
            </w:pPr>
          </w:p>
        </w:tc>
      </w:tr>
    </w:tbl>
    <w:p w14:paraId="626D9467">
      <w:pPr>
        <w:pStyle w:val="5"/>
        <w:rPr>
          <w:color w:val="auto"/>
        </w:rPr>
      </w:pPr>
    </w:p>
    <w:p w14:paraId="050856C8">
      <w:pPr>
        <w:pStyle w:val="5"/>
        <w:rPr>
          <w:rFonts w:hint="eastAsia" w:eastAsia="楷体_GB2312"/>
          <w:color w:val="auto"/>
          <w:lang w:eastAsia="zh-CN"/>
        </w:rPr>
      </w:pPr>
      <w:r>
        <w:rPr>
          <w:rFonts w:hint="eastAsia"/>
          <w:color w:val="auto"/>
        </w:rPr>
        <w:br w:type="page"/>
      </w:r>
      <w:r>
        <w:rPr>
          <w:rFonts w:hint="eastAsia"/>
          <w:color w:val="auto"/>
        </w:rPr>
        <w:t>附件</w:t>
      </w:r>
      <w:r>
        <w:rPr>
          <w:rFonts w:hint="eastAsia"/>
          <w:color w:val="auto"/>
          <w:lang w:val="en-US" w:eastAsia="zh-CN"/>
        </w:rPr>
        <w:t>3</w:t>
      </w:r>
    </w:p>
    <w:p w14:paraId="33B546B3">
      <w:pPr>
        <w:pStyle w:val="5"/>
        <w:jc w:val="center"/>
        <w:rPr>
          <w:color w:val="auto"/>
          <w:sz w:val="28"/>
          <w:szCs w:val="28"/>
        </w:rPr>
      </w:pPr>
      <w:r>
        <w:rPr>
          <w:rFonts w:hint="eastAsia"/>
          <w:color w:val="auto"/>
          <w:sz w:val="28"/>
          <w:szCs w:val="28"/>
        </w:rPr>
        <w:t>批次设备验收单</w:t>
      </w:r>
    </w:p>
    <w:tbl>
      <w:tblPr>
        <w:tblStyle w:val="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753"/>
        <w:gridCol w:w="1824"/>
        <w:gridCol w:w="1516"/>
        <w:gridCol w:w="1516"/>
        <w:gridCol w:w="1483"/>
      </w:tblGrid>
      <w:tr w14:paraId="503D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9" w:type="dxa"/>
            <w:noWrap w:val="0"/>
            <w:vAlign w:val="center"/>
          </w:tcPr>
          <w:p w14:paraId="5141D62A">
            <w:pPr>
              <w:pStyle w:val="5"/>
              <w:widowControl w:val="0"/>
              <w:jc w:val="center"/>
              <w:rPr>
                <w:rFonts w:hint="eastAsia"/>
                <w:color w:val="auto"/>
              </w:rPr>
            </w:pPr>
            <w:r>
              <w:rPr>
                <w:rFonts w:hint="eastAsia"/>
                <w:color w:val="auto"/>
              </w:rPr>
              <w:t>序号</w:t>
            </w:r>
          </w:p>
        </w:tc>
        <w:tc>
          <w:tcPr>
            <w:tcW w:w="1753" w:type="dxa"/>
            <w:noWrap w:val="0"/>
            <w:vAlign w:val="center"/>
          </w:tcPr>
          <w:p w14:paraId="7052853E">
            <w:pPr>
              <w:pStyle w:val="5"/>
              <w:widowControl w:val="0"/>
              <w:jc w:val="center"/>
              <w:rPr>
                <w:rFonts w:hint="eastAsia"/>
                <w:color w:val="auto"/>
              </w:rPr>
            </w:pPr>
            <w:r>
              <w:rPr>
                <w:rFonts w:hint="eastAsia"/>
                <w:color w:val="auto"/>
              </w:rPr>
              <w:t>设备名称</w:t>
            </w:r>
          </w:p>
        </w:tc>
        <w:tc>
          <w:tcPr>
            <w:tcW w:w="1824" w:type="dxa"/>
            <w:noWrap w:val="0"/>
            <w:vAlign w:val="center"/>
          </w:tcPr>
          <w:p w14:paraId="71290DD9">
            <w:pPr>
              <w:pStyle w:val="5"/>
              <w:widowControl w:val="0"/>
              <w:jc w:val="center"/>
              <w:rPr>
                <w:rFonts w:hint="eastAsia"/>
                <w:color w:val="auto"/>
              </w:rPr>
            </w:pPr>
            <w:r>
              <w:rPr>
                <w:rFonts w:hint="eastAsia"/>
                <w:color w:val="auto"/>
              </w:rPr>
              <w:t>规格</w:t>
            </w:r>
          </w:p>
        </w:tc>
        <w:tc>
          <w:tcPr>
            <w:tcW w:w="1516" w:type="dxa"/>
            <w:noWrap w:val="0"/>
            <w:vAlign w:val="center"/>
          </w:tcPr>
          <w:p w14:paraId="5542145D">
            <w:pPr>
              <w:pStyle w:val="5"/>
              <w:widowControl w:val="0"/>
              <w:jc w:val="center"/>
              <w:rPr>
                <w:rFonts w:hint="eastAsia"/>
                <w:color w:val="auto"/>
              </w:rPr>
            </w:pPr>
            <w:r>
              <w:rPr>
                <w:rFonts w:hint="eastAsia"/>
                <w:color w:val="auto"/>
              </w:rPr>
              <w:t>数量</w:t>
            </w:r>
          </w:p>
        </w:tc>
        <w:tc>
          <w:tcPr>
            <w:tcW w:w="1516" w:type="dxa"/>
            <w:noWrap w:val="0"/>
            <w:vAlign w:val="center"/>
          </w:tcPr>
          <w:p w14:paraId="02215245">
            <w:pPr>
              <w:pStyle w:val="5"/>
              <w:widowControl w:val="0"/>
              <w:jc w:val="center"/>
              <w:rPr>
                <w:rFonts w:hint="eastAsia"/>
                <w:color w:val="auto"/>
              </w:rPr>
            </w:pPr>
            <w:r>
              <w:rPr>
                <w:rFonts w:hint="eastAsia"/>
                <w:color w:val="auto"/>
              </w:rPr>
              <w:t>验收日期</w:t>
            </w:r>
          </w:p>
        </w:tc>
        <w:tc>
          <w:tcPr>
            <w:tcW w:w="1483" w:type="dxa"/>
            <w:noWrap w:val="0"/>
            <w:vAlign w:val="center"/>
          </w:tcPr>
          <w:p w14:paraId="59D337A6">
            <w:pPr>
              <w:pStyle w:val="5"/>
              <w:widowControl w:val="0"/>
              <w:jc w:val="center"/>
              <w:rPr>
                <w:rFonts w:hint="eastAsia"/>
                <w:color w:val="auto"/>
              </w:rPr>
            </w:pPr>
            <w:r>
              <w:rPr>
                <w:rFonts w:hint="eastAsia"/>
                <w:color w:val="auto"/>
              </w:rPr>
              <w:t>备注</w:t>
            </w:r>
          </w:p>
        </w:tc>
      </w:tr>
      <w:tr w14:paraId="1166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9" w:type="dxa"/>
            <w:noWrap w:val="0"/>
            <w:vAlign w:val="center"/>
          </w:tcPr>
          <w:p w14:paraId="7261BE59">
            <w:pPr>
              <w:pStyle w:val="5"/>
              <w:widowControl w:val="0"/>
              <w:jc w:val="center"/>
              <w:rPr>
                <w:rFonts w:hint="eastAsia"/>
                <w:color w:val="auto"/>
              </w:rPr>
            </w:pPr>
            <w:r>
              <w:rPr>
                <w:rFonts w:hint="eastAsia"/>
                <w:color w:val="auto"/>
              </w:rPr>
              <w:t>1</w:t>
            </w:r>
          </w:p>
        </w:tc>
        <w:tc>
          <w:tcPr>
            <w:tcW w:w="1753" w:type="dxa"/>
            <w:noWrap w:val="0"/>
            <w:vAlign w:val="center"/>
          </w:tcPr>
          <w:p w14:paraId="5CB6EA2F">
            <w:pPr>
              <w:pStyle w:val="5"/>
              <w:widowControl w:val="0"/>
              <w:jc w:val="center"/>
              <w:rPr>
                <w:rFonts w:hint="eastAsia"/>
                <w:color w:val="auto"/>
              </w:rPr>
            </w:pPr>
          </w:p>
        </w:tc>
        <w:tc>
          <w:tcPr>
            <w:tcW w:w="1824" w:type="dxa"/>
            <w:noWrap w:val="0"/>
            <w:vAlign w:val="center"/>
          </w:tcPr>
          <w:p w14:paraId="54115878">
            <w:pPr>
              <w:pStyle w:val="5"/>
              <w:widowControl w:val="0"/>
              <w:jc w:val="center"/>
              <w:rPr>
                <w:rFonts w:hint="eastAsia"/>
                <w:color w:val="auto"/>
              </w:rPr>
            </w:pPr>
          </w:p>
        </w:tc>
        <w:tc>
          <w:tcPr>
            <w:tcW w:w="1516" w:type="dxa"/>
            <w:noWrap w:val="0"/>
            <w:vAlign w:val="center"/>
          </w:tcPr>
          <w:p w14:paraId="51DF0F7F">
            <w:pPr>
              <w:pStyle w:val="5"/>
              <w:widowControl w:val="0"/>
              <w:jc w:val="center"/>
              <w:rPr>
                <w:rFonts w:hint="eastAsia"/>
                <w:color w:val="auto"/>
              </w:rPr>
            </w:pPr>
          </w:p>
        </w:tc>
        <w:tc>
          <w:tcPr>
            <w:tcW w:w="1516" w:type="dxa"/>
            <w:noWrap w:val="0"/>
            <w:vAlign w:val="center"/>
          </w:tcPr>
          <w:p w14:paraId="3300B583">
            <w:pPr>
              <w:pStyle w:val="5"/>
              <w:widowControl w:val="0"/>
              <w:jc w:val="center"/>
              <w:rPr>
                <w:rFonts w:hint="eastAsia"/>
                <w:color w:val="auto"/>
              </w:rPr>
            </w:pPr>
          </w:p>
        </w:tc>
        <w:tc>
          <w:tcPr>
            <w:tcW w:w="1483" w:type="dxa"/>
            <w:noWrap w:val="0"/>
            <w:vAlign w:val="center"/>
          </w:tcPr>
          <w:p w14:paraId="340F1936">
            <w:pPr>
              <w:pStyle w:val="5"/>
              <w:widowControl w:val="0"/>
              <w:jc w:val="center"/>
              <w:rPr>
                <w:rFonts w:hint="eastAsia"/>
                <w:color w:val="auto"/>
              </w:rPr>
            </w:pPr>
          </w:p>
        </w:tc>
      </w:tr>
      <w:tr w14:paraId="5BAD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69" w:type="dxa"/>
            <w:noWrap w:val="0"/>
            <w:vAlign w:val="center"/>
          </w:tcPr>
          <w:p w14:paraId="52C2569D">
            <w:pPr>
              <w:pStyle w:val="5"/>
              <w:widowControl w:val="0"/>
              <w:jc w:val="center"/>
              <w:rPr>
                <w:rFonts w:hint="eastAsia"/>
                <w:color w:val="auto"/>
              </w:rPr>
            </w:pPr>
            <w:r>
              <w:rPr>
                <w:rFonts w:hint="eastAsia"/>
                <w:color w:val="auto"/>
              </w:rPr>
              <w:t>2</w:t>
            </w:r>
          </w:p>
        </w:tc>
        <w:tc>
          <w:tcPr>
            <w:tcW w:w="1753" w:type="dxa"/>
            <w:noWrap w:val="0"/>
            <w:vAlign w:val="center"/>
          </w:tcPr>
          <w:p w14:paraId="3496903D">
            <w:pPr>
              <w:pStyle w:val="5"/>
              <w:widowControl w:val="0"/>
              <w:jc w:val="center"/>
              <w:rPr>
                <w:rFonts w:hint="eastAsia"/>
                <w:color w:val="auto"/>
              </w:rPr>
            </w:pPr>
          </w:p>
        </w:tc>
        <w:tc>
          <w:tcPr>
            <w:tcW w:w="1824" w:type="dxa"/>
            <w:noWrap w:val="0"/>
            <w:vAlign w:val="center"/>
          </w:tcPr>
          <w:p w14:paraId="19CB9C3B">
            <w:pPr>
              <w:pStyle w:val="5"/>
              <w:widowControl w:val="0"/>
              <w:jc w:val="center"/>
              <w:rPr>
                <w:rFonts w:hint="eastAsia"/>
                <w:color w:val="auto"/>
              </w:rPr>
            </w:pPr>
          </w:p>
        </w:tc>
        <w:tc>
          <w:tcPr>
            <w:tcW w:w="1516" w:type="dxa"/>
            <w:noWrap w:val="0"/>
            <w:vAlign w:val="center"/>
          </w:tcPr>
          <w:p w14:paraId="0486F3E6">
            <w:pPr>
              <w:pStyle w:val="5"/>
              <w:widowControl w:val="0"/>
              <w:jc w:val="center"/>
              <w:rPr>
                <w:rFonts w:hint="eastAsia"/>
                <w:color w:val="auto"/>
              </w:rPr>
            </w:pPr>
          </w:p>
        </w:tc>
        <w:tc>
          <w:tcPr>
            <w:tcW w:w="1516" w:type="dxa"/>
            <w:noWrap w:val="0"/>
            <w:vAlign w:val="center"/>
          </w:tcPr>
          <w:p w14:paraId="72723C23">
            <w:pPr>
              <w:pStyle w:val="5"/>
              <w:widowControl w:val="0"/>
              <w:jc w:val="center"/>
              <w:rPr>
                <w:rFonts w:hint="eastAsia"/>
                <w:color w:val="auto"/>
              </w:rPr>
            </w:pPr>
          </w:p>
        </w:tc>
        <w:tc>
          <w:tcPr>
            <w:tcW w:w="1483" w:type="dxa"/>
            <w:noWrap w:val="0"/>
            <w:vAlign w:val="center"/>
          </w:tcPr>
          <w:p w14:paraId="043B4E8C">
            <w:pPr>
              <w:pStyle w:val="5"/>
              <w:widowControl w:val="0"/>
              <w:jc w:val="center"/>
              <w:rPr>
                <w:rFonts w:hint="eastAsia"/>
                <w:color w:val="auto"/>
              </w:rPr>
            </w:pPr>
          </w:p>
        </w:tc>
      </w:tr>
      <w:tr w14:paraId="2A4D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9" w:type="dxa"/>
            <w:noWrap w:val="0"/>
            <w:vAlign w:val="center"/>
          </w:tcPr>
          <w:p w14:paraId="72450A45">
            <w:pPr>
              <w:pStyle w:val="5"/>
              <w:widowControl w:val="0"/>
              <w:jc w:val="center"/>
              <w:rPr>
                <w:rFonts w:hint="eastAsia"/>
                <w:color w:val="auto"/>
              </w:rPr>
            </w:pPr>
            <w:r>
              <w:rPr>
                <w:rFonts w:hint="eastAsia"/>
                <w:color w:val="auto"/>
              </w:rPr>
              <w:t>3</w:t>
            </w:r>
          </w:p>
        </w:tc>
        <w:tc>
          <w:tcPr>
            <w:tcW w:w="1753" w:type="dxa"/>
            <w:noWrap w:val="0"/>
            <w:vAlign w:val="center"/>
          </w:tcPr>
          <w:p w14:paraId="7C532C1C">
            <w:pPr>
              <w:pStyle w:val="5"/>
              <w:widowControl w:val="0"/>
              <w:jc w:val="center"/>
              <w:rPr>
                <w:rFonts w:hint="eastAsia"/>
                <w:color w:val="auto"/>
              </w:rPr>
            </w:pPr>
          </w:p>
        </w:tc>
        <w:tc>
          <w:tcPr>
            <w:tcW w:w="1824" w:type="dxa"/>
            <w:noWrap w:val="0"/>
            <w:vAlign w:val="center"/>
          </w:tcPr>
          <w:p w14:paraId="48A318D6">
            <w:pPr>
              <w:pStyle w:val="5"/>
              <w:widowControl w:val="0"/>
              <w:jc w:val="center"/>
              <w:rPr>
                <w:rFonts w:hint="eastAsia"/>
                <w:color w:val="auto"/>
              </w:rPr>
            </w:pPr>
          </w:p>
        </w:tc>
        <w:tc>
          <w:tcPr>
            <w:tcW w:w="1516" w:type="dxa"/>
            <w:noWrap w:val="0"/>
            <w:vAlign w:val="center"/>
          </w:tcPr>
          <w:p w14:paraId="58E24B66">
            <w:pPr>
              <w:pStyle w:val="5"/>
              <w:widowControl w:val="0"/>
              <w:jc w:val="center"/>
              <w:rPr>
                <w:rFonts w:hint="eastAsia"/>
                <w:color w:val="auto"/>
              </w:rPr>
            </w:pPr>
          </w:p>
        </w:tc>
        <w:tc>
          <w:tcPr>
            <w:tcW w:w="1516" w:type="dxa"/>
            <w:noWrap w:val="0"/>
            <w:vAlign w:val="center"/>
          </w:tcPr>
          <w:p w14:paraId="686E837A">
            <w:pPr>
              <w:pStyle w:val="5"/>
              <w:widowControl w:val="0"/>
              <w:jc w:val="center"/>
              <w:rPr>
                <w:rFonts w:hint="eastAsia"/>
                <w:color w:val="auto"/>
              </w:rPr>
            </w:pPr>
          </w:p>
        </w:tc>
        <w:tc>
          <w:tcPr>
            <w:tcW w:w="1483" w:type="dxa"/>
            <w:noWrap w:val="0"/>
            <w:vAlign w:val="center"/>
          </w:tcPr>
          <w:p w14:paraId="1CDC6F09">
            <w:pPr>
              <w:pStyle w:val="5"/>
              <w:widowControl w:val="0"/>
              <w:jc w:val="center"/>
              <w:rPr>
                <w:rFonts w:hint="eastAsia"/>
                <w:color w:val="auto"/>
              </w:rPr>
            </w:pPr>
          </w:p>
        </w:tc>
      </w:tr>
      <w:tr w14:paraId="6890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69" w:type="dxa"/>
            <w:noWrap w:val="0"/>
            <w:vAlign w:val="center"/>
          </w:tcPr>
          <w:p w14:paraId="082D8558">
            <w:pPr>
              <w:pStyle w:val="5"/>
              <w:widowControl w:val="0"/>
              <w:jc w:val="center"/>
              <w:rPr>
                <w:rFonts w:hint="eastAsia"/>
                <w:color w:val="auto"/>
              </w:rPr>
            </w:pPr>
            <w:r>
              <w:rPr>
                <w:rFonts w:hint="eastAsia"/>
                <w:color w:val="auto"/>
              </w:rPr>
              <w:t>4</w:t>
            </w:r>
          </w:p>
        </w:tc>
        <w:tc>
          <w:tcPr>
            <w:tcW w:w="1753" w:type="dxa"/>
            <w:noWrap w:val="0"/>
            <w:vAlign w:val="center"/>
          </w:tcPr>
          <w:p w14:paraId="2B13CF8D">
            <w:pPr>
              <w:pStyle w:val="5"/>
              <w:widowControl w:val="0"/>
              <w:jc w:val="center"/>
              <w:rPr>
                <w:rFonts w:hint="eastAsia"/>
                <w:color w:val="auto"/>
              </w:rPr>
            </w:pPr>
          </w:p>
        </w:tc>
        <w:tc>
          <w:tcPr>
            <w:tcW w:w="1824" w:type="dxa"/>
            <w:noWrap w:val="0"/>
            <w:vAlign w:val="center"/>
          </w:tcPr>
          <w:p w14:paraId="6F607A13">
            <w:pPr>
              <w:pStyle w:val="5"/>
              <w:widowControl w:val="0"/>
              <w:jc w:val="center"/>
              <w:rPr>
                <w:rFonts w:hint="eastAsia"/>
                <w:color w:val="auto"/>
              </w:rPr>
            </w:pPr>
          </w:p>
        </w:tc>
        <w:tc>
          <w:tcPr>
            <w:tcW w:w="1516" w:type="dxa"/>
            <w:noWrap w:val="0"/>
            <w:vAlign w:val="center"/>
          </w:tcPr>
          <w:p w14:paraId="51F027F1">
            <w:pPr>
              <w:pStyle w:val="5"/>
              <w:widowControl w:val="0"/>
              <w:jc w:val="center"/>
              <w:rPr>
                <w:rFonts w:hint="eastAsia"/>
                <w:color w:val="auto"/>
              </w:rPr>
            </w:pPr>
          </w:p>
        </w:tc>
        <w:tc>
          <w:tcPr>
            <w:tcW w:w="1516" w:type="dxa"/>
            <w:noWrap w:val="0"/>
            <w:vAlign w:val="center"/>
          </w:tcPr>
          <w:p w14:paraId="24D319DC">
            <w:pPr>
              <w:pStyle w:val="5"/>
              <w:widowControl w:val="0"/>
              <w:jc w:val="center"/>
              <w:rPr>
                <w:rFonts w:hint="eastAsia"/>
                <w:color w:val="auto"/>
              </w:rPr>
            </w:pPr>
          </w:p>
        </w:tc>
        <w:tc>
          <w:tcPr>
            <w:tcW w:w="1483" w:type="dxa"/>
            <w:noWrap w:val="0"/>
            <w:vAlign w:val="center"/>
          </w:tcPr>
          <w:p w14:paraId="6953834E">
            <w:pPr>
              <w:pStyle w:val="5"/>
              <w:widowControl w:val="0"/>
              <w:jc w:val="center"/>
              <w:rPr>
                <w:rFonts w:hint="eastAsia"/>
                <w:color w:val="auto"/>
              </w:rPr>
            </w:pPr>
          </w:p>
        </w:tc>
      </w:tr>
      <w:tr w14:paraId="6D3E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69" w:type="dxa"/>
            <w:noWrap w:val="0"/>
            <w:vAlign w:val="center"/>
          </w:tcPr>
          <w:p w14:paraId="56886F92">
            <w:pPr>
              <w:pStyle w:val="5"/>
              <w:widowControl w:val="0"/>
              <w:jc w:val="center"/>
              <w:rPr>
                <w:rFonts w:hint="eastAsia"/>
                <w:color w:val="auto"/>
              </w:rPr>
            </w:pPr>
            <w:r>
              <w:rPr>
                <w:rFonts w:hint="eastAsia"/>
                <w:color w:val="auto"/>
              </w:rPr>
              <w:t>5</w:t>
            </w:r>
          </w:p>
        </w:tc>
        <w:tc>
          <w:tcPr>
            <w:tcW w:w="1753" w:type="dxa"/>
            <w:noWrap w:val="0"/>
            <w:vAlign w:val="center"/>
          </w:tcPr>
          <w:p w14:paraId="2828B4D2">
            <w:pPr>
              <w:pStyle w:val="5"/>
              <w:widowControl w:val="0"/>
              <w:jc w:val="center"/>
              <w:rPr>
                <w:rFonts w:hint="eastAsia"/>
                <w:color w:val="auto"/>
              </w:rPr>
            </w:pPr>
          </w:p>
        </w:tc>
        <w:tc>
          <w:tcPr>
            <w:tcW w:w="1824" w:type="dxa"/>
            <w:noWrap w:val="0"/>
            <w:vAlign w:val="center"/>
          </w:tcPr>
          <w:p w14:paraId="7A679B57">
            <w:pPr>
              <w:pStyle w:val="5"/>
              <w:widowControl w:val="0"/>
              <w:jc w:val="center"/>
              <w:rPr>
                <w:rFonts w:hint="eastAsia"/>
                <w:color w:val="auto"/>
              </w:rPr>
            </w:pPr>
          </w:p>
        </w:tc>
        <w:tc>
          <w:tcPr>
            <w:tcW w:w="1516" w:type="dxa"/>
            <w:noWrap w:val="0"/>
            <w:vAlign w:val="center"/>
          </w:tcPr>
          <w:p w14:paraId="423849F4">
            <w:pPr>
              <w:pStyle w:val="5"/>
              <w:widowControl w:val="0"/>
              <w:jc w:val="center"/>
              <w:rPr>
                <w:rFonts w:hint="eastAsia"/>
                <w:color w:val="auto"/>
              </w:rPr>
            </w:pPr>
          </w:p>
        </w:tc>
        <w:tc>
          <w:tcPr>
            <w:tcW w:w="1516" w:type="dxa"/>
            <w:noWrap w:val="0"/>
            <w:vAlign w:val="center"/>
          </w:tcPr>
          <w:p w14:paraId="67B755E5">
            <w:pPr>
              <w:pStyle w:val="5"/>
              <w:widowControl w:val="0"/>
              <w:jc w:val="center"/>
              <w:rPr>
                <w:rFonts w:hint="eastAsia"/>
                <w:color w:val="auto"/>
              </w:rPr>
            </w:pPr>
          </w:p>
        </w:tc>
        <w:tc>
          <w:tcPr>
            <w:tcW w:w="1483" w:type="dxa"/>
            <w:noWrap w:val="0"/>
            <w:vAlign w:val="center"/>
          </w:tcPr>
          <w:p w14:paraId="46C61ACE">
            <w:pPr>
              <w:pStyle w:val="5"/>
              <w:widowControl w:val="0"/>
              <w:jc w:val="center"/>
              <w:rPr>
                <w:rFonts w:hint="eastAsia"/>
                <w:color w:val="auto"/>
              </w:rPr>
            </w:pPr>
          </w:p>
        </w:tc>
      </w:tr>
      <w:tr w14:paraId="08D7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gridSpan w:val="3"/>
            <w:noWrap w:val="0"/>
            <w:vAlign w:val="top"/>
          </w:tcPr>
          <w:p w14:paraId="787B0F52">
            <w:pPr>
              <w:pStyle w:val="5"/>
              <w:widowControl w:val="0"/>
              <w:rPr>
                <w:color w:val="auto"/>
              </w:rPr>
            </w:pPr>
            <w:r>
              <w:rPr>
                <w:rFonts w:hint="eastAsia"/>
                <w:color w:val="auto"/>
              </w:rPr>
              <w:t>出租方（盖章）：</w:t>
            </w:r>
          </w:p>
          <w:p w14:paraId="2F3F6B4B">
            <w:pPr>
              <w:pStyle w:val="5"/>
              <w:widowControl w:val="0"/>
              <w:rPr>
                <w:color w:val="auto"/>
              </w:rPr>
            </w:pPr>
            <w:r>
              <w:rPr>
                <w:rFonts w:hint="eastAsia"/>
                <w:color w:val="auto"/>
              </w:rPr>
              <w:t>出租方授权人签字：</w:t>
            </w:r>
          </w:p>
          <w:p w14:paraId="3CE849EE">
            <w:pPr>
              <w:pStyle w:val="5"/>
              <w:widowControl w:val="0"/>
              <w:rPr>
                <w:rFonts w:hint="eastAsia"/>
                <w:color w:val="auto"/>
              </w:rPr>
            </w:pPr>
            <w:r>
              <w:rPr>
                <w:rFonts w:hint="eastAsia"/>
                <w:color w:val="auto"/>
              </w:rPr>
              <w:t>日期：</w:t>
            </w:r>
          </w:p>
        </w:tc>
        <w:tc>
          <w:tcPr>
            <w:tcW w:w="4515" w:type="dxa"/>
            <w:gridSpan w:val="3"/>
            <w:noWrap w:val="0"/>
            <w:vAlign w:val="top"/>
          </w:tcPr>
          <w:p w14:paraId="1940D530">
            <w:pPr>
              <w:pStyle w:val="5"/>
              <w:widowControl w:val="0"/>
              <w:rPr>
                <w:color w:val="auto"/>
              </w:rPr>
            </w:pPr>
            <w:r>
              <w:rPr>
                <w:rFonts w:hint="eastAsia"/>
                <w:color w:val="auto"/>
              </w:rPr>
              <w:t>承租方：第六届亚洲沙滩运动会组委会</w:t>
            </w:r>
          </w:p>
          <w:p w14:paraId="114651D5">
            <w:pPr>
              <w:pStyle w:val="5"/>
              <w:widowControl w:val="0"/>
              <w:rPr>
                <w:color w:val="auto"/>
              </w:rPr>
            </w:pPr>
            <w:r>
              <w:rPr>
                <w:rFonts w:hint="eastAsia"/>
                <w:color w:val="auto"/>
              </w:rPr>
              <w:t>承租方签字：</w:t>
            </w:r>
          </w:p>
          <w:p w14:paraId="67386CE7">
            <w:pPr>
              <w:pStyle w:val="5"/>
              <w:widowControl w:val="0"/>
              <w:rPr>
                <w:rFonts w:hint="eastAsia"/>
                <w:color w:val="auto"/>
              </w:rPr>
            </w:pPr>
            <w:r>
              <w:rPr>
                <w:rFonts w:hint="eastAsia"/>
                <w:color w:val="auto"/>
              </w:rPr>
              <w:t>日期</w:t>
            </w:r>
          </w:p>
        </w:tc>
      </w:tr>
    </w:tbl>
    <w:p w14:paraId="78B07176">
      <w:pPr>
        <w:rPr>
          <w:rFonts w:hint="default" w:ascii="Times New Roman" w:hAnsi="Times New Roman" w:eastAsia="宋体" w:cs="Times New Roman"/>
          <w:color w:val="auto"/>
        </w:rPr>
      </w:pPr>
    </w:p>
    <w:p w14:paraId="717B5431">
      <w:pPr>
        <w:spacing w:line="578" w:lineRule="exact"/>
        <w:jc w:val="both"/>
        <w:rPr>
          <w:rFonts w:hint="default" w:ascii="FangSong_GB2312" w:hAnsi="FangSong_GB2312" w:eastAsia="FangSong_GB2312" w:cs="FangSong_GB2312"/>
          <w:sz w:val="32"/>
          <w:szCs w:val="32"/>
          <w:lang w:val="en-US" w:eastAsia="zh-CN"/>
        </w:rPr>
      </w:pPr>
    </w:p>
    <w:p w14:paraId="21078F6C">
      <w:pPr>
        <w:spacing w:line="578" w:lineRule="exact"/>
        <w:ind w:firstLine="640" w:firstLineChars="200"/>
        <w:jc w:val="center"/>
        <w:rPr>
          <w:rFonts w:hint="eastAsia" w:ascii="FangSong_GB2312" w:hAnsi="FangSong_GB2312" w:eastAsia="FangSong_GB2312" w:cs="FangSong_GB2312"/>
          <w:sz w:val="32"/>
          <w:szCs w:val="32"/>
        </w:rPr>
      </w:pPr>
    </w:p>
    <w:p w14:paraId="3EBD474F">
      <w:pPr>
        <w:spacing w:line="578" w:lineRule="exact"/>
        <w:ind w:firstLine="640" w:firstLineChars="200"/>
        <w:jc w:val="center"/>
        <w:rPr>
          <w:rFonts w:hint="eastAsia" w:ascii="FangSong_GB2312" w:hAnsi="FangSong_GB2312" w:eastAsia="FangSong_GB2312" w:cs="FangSong_GB2312"/>
          <w:sz w:val="32"/>
          <w:szCs w:val="32"/>
        </w:rPr>
      </w:pPr>
    </w:p>
    <w:p w14:paraId="7D38218F">
      <w:pPr>
        <w:spacing w:line="578" w:lineRule="exact"/>
        <w:ind w:firstLine="640" w:firstLineChars="200"/>
        <w:jc w:val="center"/>
        <w:rPr>
          <w:rFonts w:hint="eastAsia" w:ascii="FangSong_GB2312" w:hAnsi="FangSong_GB2312" w:eastAsia="FangSong_GB2312" w:cs="FangSong_GB2312"/>
          <w:sz w:val="32"/>
          <w:szCs w:val="32"/>
        </w:rPr>
      </w:pP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FangSong_GB2312">
    <w:altName w:val="仿宋"/>
    <w:panose1 w:val="02010609030101010101"/>
    <w:charset w:val="86"/>
    <w:family w:val="roma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AE05">
    <w:pPr>
      <w:pStyle w:val="6"/>
      <w:jc w:val="center"/>
    </w:pPr>
    <w:r>
      <w:fldChar w:fldCharType="begin"/>
    </w:r>
    <w:r>
      <w:instrText xml:space="preserve"> PAGE   \* MERGEFORMAT </w:instrText>
    </w:r>
    <w:r>
      <w:fldChar w:fldCharType="separate"/>
    </w:r>
    <w:r>
      <w:rPr>
        <w:lang w:val="zh-CN"/>
      </w:rPr>
      <w:t>-</w:t>
    </w:r>
    <w:r>
      <w:t xml:space="preserve"> 11 -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D007B">
    <w:pPr>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4617B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883B8">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M1ZjVmYTNiNTE5YTViOTY4NGQwOWRjNThhOTQ5YjUifQ=="/>
  </w:docVars>
  <w:rsids>
    <w:rsidRoot w:val="004F072D"/>
    <w:rsid w:val="000D0972"/>
    <w:rsid w:val="0014194E"/>
    <w:rsid w:val="001458D9"/>
    <w:rsid w:val="00184F70"/>
    <w:rsid w:val="001E27EE"/>
    <w:rsid w:val="001E29EA"/>
    <w:rsid w:val="00231278"/>
    <w:rsid w:val="002B53FF"/>
    <w:rsid w:val="00374F8E"/>
    <w:rsid w:val="00400790"/>
    <w:rsid w:val="004A0977"/>
    <w:rsid w:val="004F072D"/>
    <w:rsid w:val="00501F10"/>
    <w:rsid w:val="00511C9C"/>
    <w:rsid w:val="00574A5F"/>
    <w:rsid w:val="0060173E"/>
    <w:rsid w:val="0069092F"/>
    <w:rsid w:val="007853F8"/>
    <w:rsid w:val="00791C97"/>
    <w:rsid w:val="00945959"/>
    <w:rsid w:val="009536E9"/>
    <w:rsid w:val="00A20A6C"/>
    <w:rsid w:val="00A21FEA"/>
    <w:rsid w:val="00AA312A"/>
    <w:rsid w:val="00AA55EB"/>
    <w:rsid w:val="00B21812"/>
    <w:rsid w:val="00B4103B"/>
    <w:rsid w:val="00B47C32"/>
    <w:rsid w:val="00B71726"/>
    <w:rsid w:val="00B750B9"/>
    <w:rsid w:val="00C06F8F"/>
    <w:rsid w:val="00C74D6B"/>
    <w:rsid w:val="00C76D5A"/>
    <w:rsid w:val="00CF49DD"/>
    <w:rsid w:val="00DB2D26"/>
    <w:rsid w:val="00E610BC"/>
    <w:rsid w:val="00F6436C"/>
    <w:rsid w:val="00FA5E77"/>
    <w:rsid w:val="00FF1F19"/>
    <w:rsid w:val="010D35C9"/>
    <w:rsid w:val="02AE3CF3"/>
    <w:rsid w:val="02FA444C"/>
    <w:rsid w:val="03527053"/>
    <w:rsid w:val="03D26AED"/>
    <w:rsid w:val="04B60047"/>
    <w:rsid w:val="04D9236B"/>
    <w:rsid w:val="06083838"/>
    <w:rsid w:val="060E39F5"/>
    <w:rsid w:val="071D3136"/>
    <w:rsid w:val="07DC78B3"/>
    <w:rsid w:val="080F48A7"/>
    <w:rsid w:val="08332A09"/>
    <w:rsid w:val="08D25DF4"/>
    <w:rsid w:val="08D5387C"/>
    <w:rsid w:val="08DF2F11"/>
    <w:rsid w:val="0A1F5118"/>
    <w:rsid w:val="0A6C2012"/>
    <w:rsid w:val="0AB75707"/>
    <w:rsid w:val="0B5A3DC2"/>
    <w:rsid w:val="0BC61E06"/>
    <w:rsid w:val="0BEA09B6"/>
    <w:rsid w:val="0BF168CA"/>
    <w:rsid w:val="0C7162BB"/>
    <w:rsid w:val="0C896E75"/>
    <w:rsid w:val="0D124D89"/>
    <w:rsid w:val="0D87566F"/>
    <w:rsid w:val="0E702630"/>
    <w:rsid w:val="0E7D2461"/>
    <w:rsid w:val="0F722BA1"/>
    <w:rsid w:val="0FDE5126"/>
    <w:rsid w:val="105F2203"/>
    <w:rsid w:val="111C721F"/>
    <w:rsid w:val="11682E83"/>
    <w:rsid w:val="11A91CDF"/>
    <w:rsid w:val="11DF3CE6"/>
    <w:rsid w:val="12236AF1"/>
    <w:rsid w:val="12417EF6"/>
    <w:rsid w:val="12701F7C"/>
    <w:rsid w:val="13F45A7E"/>
    <w:rsid w:val="1484178D"/>
    <w:rsid w:val="14B32E5F"/>
    <w:rsid w:val="14BE4344"/>
    <w:rsid w:val="14D97EE7"/>
    <w:rsid w:val="15642683"/>
    <w:rsid w:val="15CF11C7"/>
    <w:rsid w:val="161E0DBA"/>
    <w:rsid w:val="16FD1700"/>
    <w:rsid w:val="170E3DC1"/>
    <w:rsid w:val="17186725"/>
    <w:rsid w:val="17ED4652"/>
    <w:rsid w:val="188842AB"/>
    <w:rsid w:val="18B1195F"/>
    <w:rsid w:val="19361C07"/>
    <w:rsid w:val="19385E75"/>
    <w:rsid w:val="19FE46DB"/>
    <w:rsid w:val="19FF1058"/>
    <w:rsid w:val="1A001F83"/>
    <w:rsid w:val="1A4D5D42"/>
    <w:rsid w:val="1A995F02"/>
    <w:rsid w:val="1BA93229"/>
    <w:rsid w:val="1BFC6814"/>
    <w:rsid w:val="1BFD35CF"/>
    <w:rsid w:val="1C2E09B7"/>
    <w:rsid w:val="1C811FEA"/>
    <w:rsid w:val="1C816258"/>
    <w:rsid w:val="1D3C72B8"/>
    <w:rsid w:val="1E4B090B"/>
    <w:rsid w:val="1E5B0F42"/>
    <w:rsid w:val="1EF83D24"/>
    <w:rsid w:val="20881992"/>
    <w:rsid w:val="20CD387A"/>
    <w:rsid w:val="20D57150"/>
    <w:rsid w:val="21041C43"/>
    <w:rsid w:val="21570E8B"/>
    <w:rsid w:val="216E2B5E"/>
    <w:rsid w:val="21B9334C"/>
    <w:rsid w:val="21C450A2"/>
    <w:rsid w:val="21C513EF"/>
    <w:rsid w:val="231533CD"/>
    <w:rsid w:val="232B0845"/>
    <w:rsid w:val="237D4068"/>
    <w:rsid w:val="239933A0"/>
    <w:rsid w:val="23E644BE"/>
    <w:rsid w:val="23FB6481"/>
    <w:rsid w:val="240A5305"/>
    <w:rsid w:val="247C4D49"/>
    <w:rsid w:val="24865B3B"/>
    <w:rsid w:val="2722344A"/>
    <w:rsid w:val="27403816"/>
    <w:rsid w:val="27AC645A"/>
    <w:rsid w:val="28AE6CD3"/>
    <w:rsid w:val="294137FA"/>
    <w:rsid w:val="29FD2AE7"/>
    <w:rsid w:val="2A5B409B"/>
    <w:rsid w:val="2A603B6F"/>
    <w:rsid w:val="2A6354EC"/>
    <w:rsid w:val="2A6A3C90"/>
    <w:rsid w:val="2A8B1975"/>
    <w:rsid w:val="2C8C4EC2"/>
    <w:rsid w:val="2D0043D4"/>
    <w:rsid w:val="2D115751"/>
    <w:rsid w:val="2E090D06"/>
    <w:rsid w:val="2E494C23"/>
    <w:rsid w:val="2E8B6A4C"/>
    <w:rsid w:val="2E9D2315"/>
    <w:rsid w:val="2F3E6F93"/>
    <w:rsid w:val="2FBD4477"/>
    <w:rsid w:val="2FC66D17"/>
    <w:rsid w:val="2FCE2477"/>
    <w:rsid w:val="2FDB0140"/>
    <w:rsid w:val="2FF33109"/>
    <w:rsid w:val="30037C44"/>
    <w:rsid w:val="307104AA"/>
    <w:rsid w:val="30CD5885"/>
    <w:rsid w:val="30CE62E7"/>
    <w:rsid w:val="318A4664"/>
    <w:rsid w:val="31B31E18"/>
    <w:rsid w:val="31C202B5"/>
    <w:rsid w:val="326641EB"/>
    <w:rsid w:val="32EF21CF"/>
    <w:rsid w:val="33AE4116"/>
    <w:rsid w:val="34BA6444"/>
    <w:rsid w:val="35357A99"/>
    <w:rsid w:val="368A6110"/>
    <w:rsid w:val="377F6234"/>
    <w:rsid w:val="37ED0AFA"/>
    <w:rsid w:val="383E1F47"/>
    <w:rsid w:val="387F06D5"/>
    <w:rsid w:val="38F454F2"/>
    <w:rsid w:val="39551AAD"/>
    <w:rsid w:val="39A15022"/>
    <w:rsid w:val="3AC01B70"/>
    <w:rsid w:val="3ACB1B3D"/>
    <w:rsid w:val="3B4E5831"/>
    <w:rsid w:val="3B52406E"/>
    <w:rsid w:val="3BCF1ED0"/>
    <w:rsid w:val="3C531610"/>
    <w:rsid w:val="3D047E7B"/>
    <w:rsid w:val="3D8B32F0"/>
    <w:rsid w:val="3E5F4480"/>
    <w:rsid w:val="3E6B6165"/>
    <w:rsid w:val="3E8331F8"/>
    <w:rsid w:val="3F261B0B"/>
    <w:rsid w:val="3FFB0F19"/>
    <w:rsid w:val="402D5F2E"/>
    <w:rsid w:val="40573800"/>
    <w:rsid w:val="40F06E7C"/>
    <w:rsid w:val="41C62D8A"/>
    <w:rsid w:val="426A6132"/>
    <w:rsid w:val="42BD126B"/>
    <w:rsid w:val="42C728B6"/>
    <w:rsid w:val="433840C3"/>
    <w:rsid w:val="435320B5"/>
    <w:rsid w:val="43812BA8"/>
    <w:rsid w:val="44804BEE"/>
    <w:rsid w:val="44A664A7"/>
    <w:rsid w:val="44D443C3"/>
    <w:rsid w:val="455043AA"/>
    <w:rsid w:val="45F87227"/>
    <w:rsid w:val="463B5B38"/>
    <w:rsid w:val="4648270E"/>
    <w:rsid w:val="468E12FA"/>
    <w:rsid w:val="472914ED"/>
    <w:rsid w:val="47513C4A"/>
    <w:rsid w:val="47603655"/>
    <w:rsid w:val="47E471B5"/>
    <w:rsid w:val="484301BE"/>
    <w:rsid w:val="4900798C"/>
    <w:rsid w:val="49043E7F"/>
    <w:rsid w:val="49DC3C8F"/>
    <w:rsid w:val="49FF1A54"/>
    <w:rsid w:val="4A0A58D5"/>
    <w:rsid w:val="4A69146D"/>
    <w:rsid w:val="4AD46983"/>
    <w:rsid w:val="4B195410"/>
    <w:rsid w:val="4BA46BA4"/>
    <w:rsid w:val="4CC913C3"/>
    <w:rsid w:val="4CCF7EF8"/>
    <w:rsid w:val="4D6B0B72"/>
    <w:rsid w:val="4DF64106"/>
    <w:rsid w:val="4EB2237C"/>
    <w:rsid w:val="4F954326"/>
    <w:rsid w:val="501856D9"/>
    <w:rsid w:val="50265585"/>
    <w:rsid w:val="509C3F1E"/>
    <w:rsid w:val="50AC6C5C"/>
    <w:rsid w:val="51380FD6"/>
    <w:rsid w:val="514D3D7B"/>
    <w:rsid w:val="51BE3939"/>
    <w:rsid w:val="51DA172B"/>
    <w:rsid w:val="51EF4E4E"/>
    <w:rsid w:val="52862247"/>
    <w:rsid w:val="536D0B12"/>
    <w:rsid w:val="53874B96"/>
    <w:rsid w:val="544901FF"/>
    <w:rsid w:val="544D2954"/>
    <w:rsid w:val="55612A74"/>
    <w:rsid w:val="556F55B1"/>
    <w:rsid w:val="56226632"/>
    <w:rsid w:val="567A556A"/>
    <w:rsid w:val="567D37C7"/>
    <w:rsid w:val="56F36547"/>
    <w:rsid w:val="57C43719"/>
    <w:rsid w:val="57E94567"/>
    <w:rsid w:val="585F3AEC"/>
    <w:rsid w:val="58A2407E"/>
    <w:rsid w:val="591861C9"/>
    <w:rsid w:val="5949797E"/>
    <w:rsid w:val="59693EF5"/>
    <w:rsid w:val="59A016DA"/>
    <w:rsid w:val="5B1A6090"/>
    <w:rsid w:val="5B8036D7"/>
    <w:rsid w:val="5BF71A01"/>
    <w:rsid w:val="5C012726"/>
    <w:rsid w:val="5C1452BB"/>
    <w:rsid w:val="5D416A0D"/>
    <w:rsid w:val="5D4B1B7B"/>
    <w:rsid w:val="5E59159B"/>
    <w:rsid w:val="5E5B02F2"/>
    <w:rsid w:val="5E9112BE"/>
    <w:rsid w:val="5EBA493B"/>
    <w:rsid w:val="5F7FBE26"/>
    <w:rsid w:val="601D19E0"/>
    <w:rsid w:val="609C6E3F"/>
    <w:rsid w:val="61481566"/>
    <w:rsid w:val="61790DD4"/>
    <w:rsid w:val="61874178"/>
    <w:rsid w:val="61AF6075"/>
    <w:rsid w:val="62412A5E"/>
    <w:rsid w:val="62C76575"/>
    <w:rsid w:val="62F9716E"/>
    <w:rsid w:val="6330779F"/>
    <w:rsid w:val="636F444B"/>
    <w:rsid w:val="638748ED"/>
    <w:rsid w:val="64322378"/>
    <w:rsid w:val="647D6BEF"/>
    <w:rsid w:val="64A2481B"/>
    <w:rsid w:val="65126660"/>
    <w:rsid w:val="664F1BA2"/>
    <w:rsid w:val="66686BA7"/>
    <w:rsid w:val="66905F81"/>
    <w:rsid w:val="67760C5A"/>
    <w:rsid w:val="69626D35"/>
    <w:rsid w:val="69DE5627"/>
    <w:rsid w:val="6A247327"/>
    <w:rsid w:val="6ABD2021"/>
    <w:rsid w:val="6B200A91"/>
    <w:rsid w:val="6B44040B"/>
    <w:rsid w:val="6BC93511"/>
    <w:rsid w:val="6BC9466C"/>
    <w:rsid w:val="6CA00687"/>
    <w:rsid w:val="6D02585D"/>
    <w:rsid w:val="6D8F0F78"/>
    <w:rsid w:val="6DE7635B"/>
    <w:rsid w:val="6DE91F4D"/>
    <w:rsid w:val="6E07282B"/>
    <w:rsid w:val="6E112880"/>
    <w:rsid w:val="6E297BA3"/>
    <w:rsid w:val="6EFE25C8"/>
    <w:rsid w:val="6F913E00"/>
    <w:rsid w:val="70754AC8"/>
    <w:rsid w:val="71F4747B"/>
    <w:rsid w:val="73271B12"/>
    <w:rsid w:val="733F3C7E"/>
    <w:rsid w:val="736A3057"/>
    <w:rsid w:val="73E92E54"/>
    <w:rsid w:val="74A7356F"/>
    <w:rsid w:val="7507343E"/>
    <w:rsid w:val="7544005A"/>
    <w:rsid w:val="75893AF1"/>
    <w:rsid w:val="7591764E"/>
    <w:rsid w:val="76811724"/>
    <w:rsid w:val="77C44028"/>
    <w:rsid w:val="78F43A0E"/>
    <w:rsid w:val="794668BE"/>
    <w:rsid w:val="79695687"/>
    <w:rsid w:val="7977431F"/>
    <w:rsid w:val="7A2E3413"/>
    <w:rsid w:val="7AE20A00"/>
    <w:rsid w:val="7B221C74"/>
    <w:rsid w:val="7B7366E0"/>
    <w:rsid w:val="7B813D38"/>
    <w:rsid w:val="7BE1417D"/>
    <w:rsid w:val="7DF90815"/>
    <w:rsid w:val="7EBC2E9E"/>
    <w:rsid w:val="7F32767B"/>
    <w:rsid w:val="7F612610"/>
    <w:rsid w:val="9DEF5D2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3"/>
    <w:unhideWhenUsed/>
    <w:qFormat/>
    <w:uiPriority w:val="0"/>
    <w:pPr>
      <w:keepNext/>
      <w:keepLines/>
      <w:tabs>
        <w:tab w:val="left" w:pos="425"/>
        <w:tab w:val="left" w:pos="560"/>
      </w:tabs>
      <w:spacing w:before="480" w:after="240"/>
      <w:jc w:val="left"/>
      <w:outlineLvl w:val="1"/>
    </w:pPr>
    <w:rPr>
      <w:rFonts w:ascii="Cambria" w:hAnsi="Cambria" w:eastAsia="黑体" w:cs="Times New Roman"/>
      <w:sz w:val="30"/>
      <w:szCs w:val="20"/>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Times New Roman"/>
      <w:szCs w:val="20"/>
    </w:rPr>
  </w:style>
  <w:style w:type="paragraph" w:styleId="4">
    <w:name w:val="Document Map"/>
    <w:basedOn w:val="1"/>
    <w:qFormat/>
    <w:uiPriority w:val="0"/>
    <w:pPr>
      <w:shd w:val="clear" w:color="auto" w:fill="000080"/>
    </w:pPr>
  </w:style>
  <w:style w:type="paragraph" w:styleId="5">
    <w:name w:val="Body Text"/>
    <w:basedOn w:val="1"/>
    <w:qFormat/>
    <w:uiPriority w:val="0"/>
    <w:pPr>
      <w:adjustRightInd w:val="0"/>
      <w:jc w:val="left"/>
      <w:textAlignment w:val="baseline"/>
    </w:pPr>
    <w:rPr>
      <w:rFonts w:ascii="楷体_GB2312" w:eastAsia="楷体_GB2312"/>
      <w:sz w:val="28"/>
      <w:lang w:val="en-US" w:eastAsia="zh-CN" w:bidi="ar-SA"/>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unhideWhenUsed/>
    <w:qFormat/>
    <w:uiPriority w:val="99"/>
  </w:style>
  <w:style w:type="character" w:customStyle="1" w:styleId="13">
    <w:name w:val="标题 2 Char"/>
    <w:basedOn w:val="10"/>
    <w:link w:val="3"/>
    <w:qFormat/>
    <w:uiPriority w:val="0"/>
    <w:rPr>
      <w:rFonts w:ascii="Cambria" w:hAnsi="Cambria" w:eastAsia="黑体" w:cs="Times New Roman"/>
      <w:sz w:val="30"/>
      <w:szCs w:val="20"/>
    </w:rPr>
  </w:style>
  <w:style w:type="character" w:customStyle="1" w:styleId="14">
    <w:name w:val="页脚 Char"/>
    <w:basedOn w:val="10"/>
    <w:link w:val="6"/>
    <w:qFormat/>
    <w:uiPriority w:val="99"/>
    <w:rPr>
      <w:sz w:val="18"/>
      <w:szCs w:val="18"/>
    </w:rPr>
  </w:style>
  <w:style w:type="character" w:customStyle="1" w:styleId="15">
    <w:name w:val="页眉 Char"/>
    <w:basedOn w:val="10"/>
    <w:link w:val="7"/>
    <w:qFormat/>
    <w:uiPriority w:val="99"/>
    <w:rPr>
      <w:sz w:val="18"/>
      <w:szCs w:val="18"/>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hang style2"/>
    <w:qFormat/>
    <w:uiPriority w:val="0"/>
  </w:style>
  <w:style w:type="paragraph" w:customStyle="1" w:styleId="18">
    <w:name w:val=" Char Char Cha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9314</Words>
  <Characters>9775</Characters>
  <Lines>28</Lines>
  <Paragraphs>7</Paragraphs>
  <TotalTime>0</TotalTime>
  <ScaleCrop>false</ScaleCrop>
  <LinksUpToDate>false</LinksUpToDate>
  <CharactersWithSpaces>10096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2023-05-11T07:12:00Z</dcterms:created>
  <dc:creator>子茵</dc:creator>
  <cp:lastModifiedBy>矛木木</cp:lastModifiedBy>
  <cp:lastPrinted>2024-04-19T02:37:00Z</cp:lastPrinted>
  <dcterms:modified xsi:type="dcterms:W3CDTF">2026-02-14T08:53:25Z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1F8D0ECC9B38429E8AF453CF025ED687_12</vt:lpwstr>
  </property>
  <property fmtid="{D5CDD505-2E9C-101B-9397-08002B2CF9AE}" pid="4" name="KSOTemplateDocerSaveRecord">
    <vt:lpwstr>eyJoZGlkIjoiMDM4NTg1YWY0MjllYjAzOTAzNmZlM2EwYmVhMjEyOWYiLCJ1c2VySWQiOiI0NDUxMjk2MTEifQ==</vt:lpwstr>
  </property>
</Properties>
</file>